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eastAsia="宋体" w:cs="宋体"/>
          <w:sz w:val="32"/>
          <w:szCs w:val="32"/>
        </w:rPr>
      </w:pPr>
      <w:r>
        <w:rPr>
          <w:rFonts w:hint="eastAsia" w:ascii="宋体" w:hAnsi="宋体" w:eastAsia="宋体" w:cs="宋体"/>
          <w:sz w:val="32"/>
          <w:szCs w:val="32"/>
        </w:rPr>
        <w:t>附件一</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H</w:t>
      </w:r>
      <w:r>
        <w:rPr>
          <w:rFonts w:ascii="方正小标宋简体" w:eastAsia="方正小标宋简体"/>
          <w:sz w:val="44"/>
          <w:szCs w:val="44"/>
        </w:rPr>
        <w:t>IS</w:t>
      </w:r>
      <w:r>
        <w:rPr>
          <w:rFonts w:hint="eastAsia" w:ascii="方正小标宋简体" w:eastAsia="方正小标宋简体"/>
          <w:sz w:val="44"/>
          <w:szCs w:val="44"/>
        </w:rPr>
        <w:t>医保移动支付改造项目</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报名须知</w:t>
      </w:r>
    </w:p>
    <w:p>
      <w:pPr>
        <w:rPr>
          <w:sz w:val="28"/>
          <w:szCs w:val="28"/>
        </w:rPr>
      </w:pPr>
    </w:p>
    <w:p>
      <w:pPr>
        <w:spacing w:line="560" w:lineRule="exact"/>
        <w:rPr>
          <w:rFonts w:ascii="仿宋_GB2312" w:eastAsia="仿宋_GB2312"/>
          <w:sz w:val="32"/>
          <w:szCs w:val="32"/>
        </w:rPr>
      </w:pPr>
      <w:r>
        <w:rPr>
          <w:rFonts w:hint="eastAsia" w:ascii="仿宋_GB2312" w:eastAsia="仿宋_GB2312"/>
          <w:sz w:val="32"/>
          <w:szCs w:val="32"/>
        </w:rPr>
        <w:t>各公司代表：</w:t>
      </w:r>
    </w:p>
    <w:p>
      <w:pPr>
        <w:widowControl/>
        <w:numPr>
          <w:ilvl w:val="0"/>
          <w:numId w:val="1"/>
        </w:numPr>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报名及</w:t>
      </w:r>
      <w:r>
        <w:rPr>
          <w:rFonts w:hint="eastAsia" w:ascii="仿宋_GB2312" w:eastAsia="仿宋_GB2312" w:cs="宋体"/>
          <w:color w:val="000000"/>
          <w:kern w:val="0"/>
          <w:sz w:val="32"/>
          <w:szCs w:val="32"/>
        </w:rPr>
        <w:t>纸质资料提交：请按</w:t>
      </w:r>
      <w:r>
        <w:rPr>
          <w:rFonts w:hint="eastAsia" w:ascii="仿宋_GB2312" w:eastAsia="仿宋_GB2312" w:cs="宋体"/>
          <w:color w:val="FF0000"/>
          <w:kern w:val="0"/>
          <w:sz w:val="32"/>
          <w:szCs w:val="32"/>
        </w:rPr>
        <w:t>第二部分：《材料基本目录》等要求</w:t>
      </w:r>
      <w:r>
        <w:rPr>
          <w:rFonts w:hint="eastAsia" w:ascii="仿宋_GB2312" w:eastAsia="仿宋_GB2312" w:cs="宋体"/>
          <w:color w:val="000000"/>
          <w:kern w:val="0"/>
          <w:sz w:val="32"/>
          <w:szCs w:val="32"/>
        </w:rPr>
        <w:t>做好</w:t>
      </w:r>
      <w:r>
        <w:rPr>
          <w:rFonts w:hint="eastAsia" w:ascii="仿宋_GB2312" w:eastAsia="仿宋_GB2312"/>
          <w:color w:val="FF0000"/>
          <w:kern w:val="0"/>
          <w:sz w:val="32"/>
          <w:szCs w:val="32"/>
        </w:rPr>
        <w:t>三</w:t>
      </w:r>
      <w:r>
        <w:rPr>
          <w:rFonts w:hint="eastAsia" w:ascii="仿宋_GB2312" w:eastAsia="仿宋_GB2312" w:cs="宋体"/>
          <w:color w:val="FF0000"/>
          <w:kern w:val="0"/>
          <w:sz w:val="32"/>
          <w:szCs w:val="32"/>
        </w:rPr>
        <w:t>份</w:t>
      </w:r>
      <w:r>
        <w:rPr>
          <w:rFonts w:hint="eastAsia" w:ascii="仿宋_GB2312" w:eastAsia="仿宋_GB2312" w:cs="宋体"/>
          <w:color w:val="000000"/>
          <w:kern w:val="0"/>
          <w:sz w:val="32"/>
          <w:szCs w:val="32"/>
        </w:rPr>
        <w:t>材料，在</w:t>
      </w:r>
      <w:r>
        <w:rPr>
          <w:rFonts w:hint="eastAsia" w:ascii="仿宋_GB2312" w:eastAsia="仿宋_GB2312" w:cs="宋体"/>
          <w:color w:val="000000"/>
          <w:kern w:val="0"/>
          <w:sz w:val="32"/>
          <w:szCs w:val="32"/>
          <w:u w:val="single"/>
          <w:lang w:val="en-US" w:eastAsia="zh-CN"/>
        </w:rPr>
        <w:t>11月24日</w:t>
      </w:r>
      <w:bookmarkStart w:id="0" w:name="_GoBack"/>
      <w:bookmarkEnd w:id="0"/>
      <w:r>
        <w:rPr>
          <w:rFonts w:hint="eastAsia" w:ascii="仿宋_GB2312" w:eastAsia="仿宋_GB2312" w:cs="宋体"/>
          <w:color w:val="000000"/>
          <w:kern w:val="0"/>
          <w:sz w:val="32"/>
          <w:szCs w:val="32"/>
          <w:u w:val="single"/>
        </w:rPr>
        <w:t>前</w:t>
      </w:r>
      <w:r>
        <w:rPr>
          <w:rFonts w:hint="eastAsia" w:ascii="仿宋_GB2312" w:eastAsia="仿宋_GB2312" w:cs="宋体"/>
          <w:color w:val="000000"/>
          <w:kern w:val="0"/>
          <w:sz w:val="32"/>
          <w:szCs w:val="32"/>
        </w:rPr>
        <w:t>送至/邮寄</w:t>
      </w:r>
      <w:r>
        <w:rPr>
          <w:rFonts w:hint="eastAsia" w:ascii="仿宋_GB2312" w:eastAsia="仿宋_GB2312" w:cs="宋体"/>
          <w:color w:val="000000"/>
          <w:kern w:val="0"/>
          <w:sz w:val="32"/>
          <w:szCs w:val="32"/>
          <w:u w:val="single"/>
        </w:rPr>
        <w:t>广州市越秀区麓景路7号老干大厦2楼招标采购办</w:t>
      </w:r>
      <w:r>
        <w:rPr>
          <w:rFonts w:hint="eastAsia" w:ascii="仿宋_GB2312" w:eastAsia="仿宋_GB2312" w:cs="宋体"/>
          <w:color w:val="000000"/>
          <w:kern w:val="0"/>
          <w:sz w:val="32"/>
          <w:szCs w:val="32"/>
        </w:rPr>
        <w:t>以便做好评审前的准备工作。</w:t>
      </w:r>
    </w:p>
    <w:p>
      <w:pPr>
        <w:widowControl/>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二、院内评审时间另行通知。</w:t>
      </w:r>
    </w:p>
    <w:p>
      <w:pPr>
        <w:widowControl/>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三、贵公司必须对所提供材料的真实性负责，如发现虚假材料将列入采购黑名单，并依法追究相关责任。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四、单位负责人为同一人或者存在直接控股、管理关系的不同供应商，不得参加同一项目报价, 一经发现按废标处理并标记为不诚信供应商。</w:t>
      </w:r>
    </w:p>
    <w:p>
      <w:pPr>
        <w:spacing w:line="560" w:lineRule="exact"/>
        <w:ind w:firstLine="640" w:firstLineChars="200"/>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jc w:val="center"/>
        <w:rPr>
          <w:rFonts w:ascii="宋体" w:hAnsi="宋体" w:eastAsia="宋体" w:cs="宋体"/>
          <w:b/>
          <w:sz w:val="28"/>
          <w:szCs w:val="28"/>
        </w:rPr>
      </w:pPr>
    </w:p>
    <w:p>
      <w:pPr>
        <w:jc w:val="center"/>
        <w:rPr>
          <w:rFonts w:ascii="宋体" w:hAnsi="宋体" w:eastAsia="宋体" w:cs="宋体"/>
          <w:sz w:val="44"/>
          <w:szCs w:val="44"/>
        </w:rPr>
      </w:pPr>
    </w:p>
    <w:p>
      <w:pPr>
        <w:pStyle w:val="21"/>
        <w:ind w:firstLine="400"/>
        <w:rPr>
          <w:rFonts w:ascii="宋体" w:hAnsi="宋体" w:cs="宋体"/>
        </w:rPr>
      </w:pPr>
    </w:p>
    <w:p>
      <w:pPr>
        <w:jc w:val="center"/>
        <w:rPr>
          <w:rFonts w:ascii="宋体" w:hAnsi="宋体" w:eastAsia="宋体" w:cs="宋体"/>
          <w:sz w:val="44"/>
          <w:szCs w:val="44"/>
        </w:rPr>
      </w:pPr>
    </w:p>
    <w:p>
      <w:pPr>
        <w:jc w:val="center"/>
        <w:rPr>
          <w:rFonts w:ascii="宋体" w:hAnsi="宋体" w:eastAsia="宋体" w:cs="宋体"/>
          <w:sz w:val="44"/>
          <w:szCs w:val="44"/>
        </w:rPr>
      </w:pPr>
    </w:p>
    <w:p>
      <w:pPr>
        <w:jc w:val="center"/>
        <w:rPr>
          <w:rFonts w:ascii="宋体" w:hAnsi="宋体" w:eastAsia="宋体" w:cs="宋体"/>
          <w:sz w:val="44"/>
          <w:szCs w:val="44"/>
        </w:rPr>
      </w:pPr>
      <w:r>
        <w:rPr>
          <w:rFonts w:hint="eastAsia" w:ascii="宋体" w:hAnsi="宋体" w:eastAsia="宋体" w:cs="宋体"/>
          <w:sz w:val="44"/>
          <w:szCs w:val="44"/>
        </w:rPr>
        <w:t>目     录</w:t>
      </w:r>
    </w:p>
    <w:p>
      <w:pPr>
        <w:jc w:val="center"/>
        <w:rPr>
          <w:rFonts w:ascii="宋体" w:hAnsi="宋体" w:eastAsia="宋体" w:cs="宋体"/>
          <w:b/>
          <w:sz w:val="28"/>
          <w:szCs w:val="28"/>
        </w:rPr>
      </w:pPr>
    </w:p>
    <w:p>
      <w:pPr>
        <w:numPr>
          <w:ilvl w:val="0"/>
          <w:numId w:val="2"/>
        </w:numPr>
        <w:spacing w:line="480" w:lineRule="auto"/>
        <w:rPr>
          <w:rFonts w:ascii="宋体" w:hAnsi="宋体" w:eastAsia="宋体" w:cs="宋体"/>
          <w:sz w:val="32"/>
          <w:szCs w:val="32"/>
        </w:rPr>
      </w:pPr>
      <w:r>
        <w:rPr>
          <w:rFonts w:hint="eastAsia" w:ascii="宋体" w:hAnsi="宋体" w:eastAsia="宋体" w:cs="宋体"/>
          <w:sz w:val="32"/>
          <w:szCs w:val="32"/>
        </w:rPr>
        <w:t xml:space="preserve"> 用户需求书</w:t>
      </w:r>
    </w:p>
    <w:p>
      <w:pPr>
        <w:numPr>
          <w:ilvl w:val="0"/>
          <w:numId w:val="2"/>
        </w:numPr>
        <w:spacing w:line="480" w:lineRule="auto"/>
        <w:rPr>
          <w:rFonts w:ascii="宋体" w:hAnsi="宋体" w:eastAsia="宋体" w:cs="宋体"/>
          <w:sz w:val="32"/>
          <w:szCs w:val="32"/>
        </w:rPr>
      </w:pPr>
      <w:r>
        <w:rPr>
          <w:rFonts w:hint="eastAsia" w:ascii="宋体" w:hAnsi="宋体" w:eastAsia="宋体" w:cs="宋体"/>
          <w:sz w:val="32"/>
          <w:szCs w:val="32"/>
        </w:rPr>
        <w:t xml:space="preserve"> 材料基本目录</w:t>
      </w:r>
    </w:p>
    <w:p>
      <w:pPr>
        <w:spacing w:line="480" w:lineRule="auto"/>
        <w:rPr>
          <w:rFonts w:ascii="宋体" w:hAnsi="宋体" w:eastAsia="宋体" w:cs="宋体"/>
          <w:sz w:val="32"/>
          <w:szCs w:val="32"/>
        </w:rPr>
      </w:pPr>
      <w:r>
        <w:rPr>
          <w:rFonts w:hint="eastAsia" w:ascii="宋体" w:hAnsi="宋体" w:eastAsia="宋体" w:cs="宋体"/>
          <w:sz w:val="32"/>
          <w:szCs w:val="32"/>
        </w:rPr>
        <w:t>第三部分</w:t>
      </w:r>
      <w:r>
        <w:rPr>
          <w:rFonts w:ascii="宋体" w:hAnsi="宋体" w:eastAsia="宋体" w:cs="宋体"/>
          <w:sz w:val="32"/>
          <w:szCs w:val="32"/>
        </w:rPr>
        <w:t xml:space="preserve">  </w:t>
      </w:r>
      <w:r>
        <w:rPr>
          <w:rFonts w:hint="eastAsia" w:ascii="宋体" w:hAnsi="宋体" w:eastAsia="宋体" w:cs="宋体"/>
          <w:sz w:val="32"/>
          <w:szCs w:val="32"/>
        </w:rPr>
        <w:t>材料格式</w:t>
      </w:r>
    </w:p>
    <w:p>
      <w:pPr>
        <w:rPr>
          <w:rFonts w:ascii="宋体" w:hAnsi="宋体" w:eastAsia="宋体" w:cs="宋体"/>
        </w:rPr>
      </w:pPr>
    </w:p>
    <w:p>
      <w:pPr>
        <w:pStyle w:val="2"/>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b/>
          <w:sz w:val="28"/>
          <w:szCs w:val="28"/>
        </w:rPr>
      </w:pPr>
      <w:r>
        <w:rPr>
          <w:rFonts w:hint="eastAsia" w:ascii="宋体" w:hAnsi="宋体" w:eastAsia="宋体" w:cs="宋体"/>
          <w:b/>
          <w:sz w:val="28"/>
          <w:szCs w:val="28"/>
        </w:rPr>
        <w:br w:type="page"/>
      </w:r>
    </w:p>
    <w:p>
      <w:pPr>
        <w:pStyle w:val="9"/>
        <w:adjustRightInd w:val="0"/>
        <w:snapToGrid w:val="0"/>
        <w:spacing w:line="360" w:lineRule="auto"/>
        <w:jc w:val="center"/>
        <w:rPr>
          <w:rFonts w:hAnsi="宋体" w:cs="宋体"/>
          <w:b/>
          <w:sz w:val="28"/>
          <w:szCs w:val="28"/>
        </w:rPr>
      </w:pPr>
      <w:r>
        <w:rPr>
          <w:rFonts w:hint="eastAsia" w:hAnsi="宋体" w:cs="宋体"/>
          <w:b/>
          <w:sz w:val="28"/>
          <w:szCs w:val="28"/>
        </w:rPr>
        <w:t>第一部分  用户需求书</w:t>
      </w:r>
    </w:p>
    <w:p>
      <w:pPr>
        <w:pStyle w:val="9"/>
        <w:numPr>
          <w:ilvl w:val="0"/>
          <w:numId w:val="3"/>
        </w:numPr>
        <w:adjustRightInd w:val="0"/>
        <w:snapToGrid w:val="0"/>
        <w:spacing w:line="360" w:lineRule="auto"/>
        <w:ind w:firstLine="562" w:firstLineChars="200"/>
        <w:rPr>
          <w:rFonts w:hAnsi="宋体" w:cs="宋体"/>
          <w:b/>
          <w:sz w:val="28"/>
          <w:szCs w:val="28"/>
        </w:rPr>
      </w:pPr>
      <w:r>
        <w:rPr>
          <w:rFonts w:hint="eastAsia" w:hAnsi="宋体" w:cs="宋体"/>
          <w:b/>
          <w:sz w:val="28"/>
          <w:szCs w:val="28"/>
        </w:rPr>
        <w:t>项目概况</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1、根据《广州市医疗保险服务中心关于进一步做好移动支付应用推广工作的通知》（穗医保中管【2023】51号）的要求，为加快推进医保移动支付信息化标准变化建设，按照《国家医保局关于进一步深化推进医保信息化标准化工作的通知》及《广东省医疗保障局关于进一步做好移动支付应用推广工作的通知》的要求，根据移动支付最新接口规范及操作指引进行系统改造及联调，并通过国家医疗保障局验收。</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2、本项目为南方医科大学皮肤病医院H</w:t>
      </w:r>
      <w:r>
        <w:rPr>
          <w:rFonts w:ascii="宋体" w:hAnsi="宋体" w:eastAsia="宋体" w:cs="宋体"/>
          <w:sz w:val="24"/>
          <w:lang w:bidi="ar"/>
        </w:rPr>
        <w:t>IS</w:t>
      </w:r>
      <w:r>
        <w:rPr>
          <w:rFonts w:hint="eastAsia" w:ascii="宋体" w:hAnsi="宋体" w:eastAsia="宋体" w:cs="宋体"/>
          <w:sz w:val="24"/>
          <w:lang w:bidi="ar"/>
        </w:rPr>
        <w:t>医保移动支付改造项目，按照上述要求，从HIS（门诊）侧开发新国标移动医保支付、移动端（微信）、移动端（支付宝）、前置服务端四个方面开展改造工作。</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3、本项目服务期限：本合同自双方签章之日起生效，至本合同项下双方的权利义务履行完毕之日止。</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4、供应商资格条件：</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（1）必须是在中华人民共和国境内注册的具有独立承担民事责任能力的法人或其它组织；分支机构报名的，必须提供总公司的营业执照副本复印件及总公司针对本项目授权书原件。</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2）递交报名资料截止时间前三年未被列入“信用中国”网站(www.creditchina.gov.cn)“记录失信被执行人或重大税收违法失信主体”记录名单；不处于中国政府采购网(www.ccgp.gov.cn)“政府采购严重违法失信行为信息记录”中的禁止参加政府采购活动期间。</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（3）具有本项目相关的其他资质。</w:t>
      </w:r>
    </w:p>
    <w:p>
      <w:pPr>
        <w:spacing w:line="360" w:lineRule="auto"/>
        <w:ind w:left="718" w:leftChars="342" w:firstLine="480" w:firstLineChars="200"/>
        <w:rPr>
          <w:rFonts w:ascii="宋体" w:hAnsi="宋体" w:eastAsia="宋体" w:cs="宋体"/>
          <w:b/>
          <w:sz w:val="28"/>
          <w:szCs w:val="28"/>
        </w:rPr>
      </w:pPr>
      <w:r>
        <w:rPr>
          <w:rFonts w:hint="eastAsia" w:ascii="宋体" w:hAnsi="宋体" w:eastAsia="宋体" w:cs="宋体"/>
          <w:sz w:val="24"/>
          <w:lang w:bidi="ar"/>
        </w:rPr>
        <w:t>（4）本项目不接受联合体报名。</w:t>
      </w:r>
    </w:p>
    <w:p>
      <w:pPr>
        <w:pStyle w:val="9"/>
        <w:adjustRightInd w:val="0"/>
        <w:snapToGrid w:val="0"/>
        <w:ind w:firstLine="562" w:firstLineChars="200"/>
        <w:rPr>
          <w:rFonts w:hAnsi="宋体" w:cs="宋体"/>
          <w:b/>
          <w:sz w:val="28"/>
          <w:szCs w:val="28"/>
        </w:rPr>
      </w:pPr>
      <w:r>
        <w:rPr>
          <w:rFonts w:hint="eastAsia" w:hAnsi="宋体" w:cs="宋体"/>
          <w:b/>
          <w:sz w:val="28"/>
          <w:szCs w:val="28"/>
        </w:rPr>
        <w:t>二、技术要求</w:t>
      </w:r>
    </w:p>
    <w:tbl>
      <w:tblPr>
        <w:tblStyle w:val="15"/>
        <w:tblW w:w="9072" w:type="dxa"/>
        <w:tblInd w:w="675" w:type="dxa"/>
        <w:tblLayout w:type="fixed"/>
        <w:tblCellMar>
          <w:top w:w="0" w:type="dxa"/>
          <w:left w:w="108" w:type="dxa"/>
          <w:bottom w:w="0" w:type="dxa"/>
          <w:right w:w="108" w:type="dxa"/>
        </w:tblCellMar>
      </w:tblPr>
      <w:tblGrid>
        <w:gridCol w:w="851"/>
        <w:gridCol w:w="2268"/>
        <w:gridCol w:w="5953"/>
      </w:tblGrid>
      <w:tr>
        <w:tblPrEx>
          <w:tblCellMar>
            <w:top w:w="0" w:type="dxa"/>
            <w:left w:w="108" w:type="dxa"/>
            <w:bottom w:w="0" w:type="dxa"/>
            <w:right w:w="108" w:type="dxa"/>
          </w:tblCellMar>
        </w:tblPrEx>
        <w:trPr>
          <w:trHeight w:val="448" w:hRule="atLeast"/>
        </w:trPr>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b/>
                <w:bCs/>
                <w:sz w:val="24"/>
              </w:rPr>
            </w:pPr>
            <w:r>
              <w:rPr>
                <w:rFonts w:hint="eastAsia" w:cs="仿宋" w:asciiTheme="minorEastAsia" w:hAnsiTheme="minorEastAsia"/>
                <w:b/>
                <w:bCs/>
                <w:kern w:val="0"/>
                <w:sz w:val="24"/>
                <w:lang w:bidi="ar"/>
              </w:rPr>
              <w:t>序号</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b/>
                <w:bCs/>
                <w:sz w:val="24"/>
              </w:rPr>
            </w:pPr>
            <w:r>
              <w:rPr>
                <w:rFonts w:hint="eastAsia" w:cs="仿宋" w:asciiTheme="minorEastAsia" w:hAnsiTheme="minorEastAsia"/>
                <w:b/>
                <w:bCs/>
                <w:kern w:val="0"/>
                <w:sz w:val="24"/>
                <w:lang w:bidi="ar"/>
              </w:rPr>
              <w:t>工作项</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b/>
                <w:bCs/>
                <w:sz w:val="24"/>
              </w:rPr>
            </w:pPr>
            <w:r>
              <w:rPr>
                <w:rFonts w:hint="eastAsia" w:cs="仿宋" w:asciiTheme="minorEastAsia" w:hAnsiTheme="minorEastAsia"/>
                <w:b/>
                <w:bCs/>
                <w:kern w:val="0"/>
                <w:sz w:val="24"/>
                <w:lang w:bidi="ar"/>
              </w:rPr>
              <w:t>工作内容</w:t>
            </w:r>
          </w:p>
        </w:tc>
      </w:tr>
      <w:tr>
        <w:tblPrEx>
          <w:tblCellMar>
            <w:top w:w="0" w:type="dxa"/>
            <w:left w:w="108" w:type="dxa"/>
            <w:bottom w:w="0" w:type="dxa"/>
            <w:right w:w="108" w:type="dxa"/>
          </w:tblCellMar>
        </w:tblPrEx>
        <w:trPr>
          <w:trHeight w:val="416"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cs="仿宋" w:asciiTheme="minorEastAsia" w:hAnsiTheme="minorEastAsia"/>
                <w:kern w:val="0"/>
                <w:sz w:val="24"/>
                <w:lang w:bidi="ar"/>
              </w:rPr>
              <w:t>1</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 w:asciiTheme="minorEastAsia" w:hAnsiTheme="minorEastAsia"/>
                <w:sz w:val="24"/>
              </w:rPr>
            </w:pPr>
            <w:r>
              <w:rPr>
                <w:rStyle w:val="35"/>
                <w:rFonts w:cs="仿宋" w:asciiTheme="minorEastAsia" w:hAnsiTheme="minorEastAsia" w:eastAsiaTheme="minorEastAsia"/>
                <w:color w:val="auto"/>
                <w:sz w:val="24"/>
                <w:lang w:bidi="ar"/>
              </w:rPr>
              <w:t>HIS</w:t>
            </w:r>
            <w:r>
              <w:rPr>
                <w:rStyle w:val="36"/>
                <w:rFonts w:hint="eastAsia" w:cs="仿宋" w:asciiTheme="minorEastAsia" w:hAnsiTheme="minorEastAsia" w:eastAsiaTheme="minorEastAsia"/>
                <w:color w:val="auto"/>
                <w:sz w:val="24"/>
                <w:lang w:bidi="ar"/>
              </w:rPr>
              <w:t>（门诊）</w:t>
            </w:r>
            <w:r>
              <w:rPr>
                <w:rStyle w:val="35"/>
                <w:rFonts w:hint="eastAsia" w:cs="仿宋" w:asciiTheme="minorEastAsia" w:hAnsiTheme="minorEastAsia" w:eastAsiaTheme="minorEastAsia"/>
                <w:color w:val="auto"/>
                <w:sz w:val="24"/>
                <w:lang w:bidi="ar"/>
              </w:rPr>
              <w:t>侧开发新国标移动医保支付的改造内容</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实现新国标移动医保支付相关接口</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1.【6201】费用明细上传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2.【62202】支付下单</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3.【6203】医保退费</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4.【6204】医保订单信息同步</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5.【6301】医保订单结算结果查询</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6.【6302】医保结算结果通知</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7.【6401】费用明细上传撤销</w:t>
            </w:r>
          </w:p>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8.SM2和SM4加密解密</w:t>
            </w:r>
          </w:p>
        </w:tc>
      </w:tr>
      <w:tr>
        <w:tblPrEx>
          <w:tblCellMar>
            <w:top w:w="0" w:type="dxa"/>
            <w:left w:w="108" w:type="dxa"/>
            <w:bottom w:w="0" w:type="dxa"/>
            <w:right w:w="108" w:type="dxa"/>
          </w:tblCellMar>
        </w:tblPrEx>
        <w:trPr>
          <w:trHeight w:val="354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hint="eastAsia" w:cs="仿宋" w:asciiTheme="minorEastAsia" w:hAnsiTheme="minorEastAsia"/>
                <w:kern w:val="0"/>
                <w:sz w:val="24"/>
                <w:lang w:bidi="ar"/>
              </w:rPr>
              <w:t>2</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仿宋" w:asciiTheme="minorEastAsia" w:hAnsiTheme="minorEastAsia"/>
                <w:sz w:val="24"/>
              </w:rPr>
            </w:pP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原H</w:t>
            </w:r>
            <w:r>
              <w:rPr>
                <w:rFonts w:cs="仿宋" w:asciiTheme="minorEastAsia" w:hAnsiTheme="minorEastAsia"/>
                <w:kern w:val="0"/>
                <w:sz w:val="24"/>
                <w:lang w:bidi="ar"/>
              </w:rPr>
              <w:t>IS</w:t>
            </w:r>
            <w:r>
              <w:rPr>
                <w:rFonts w:hint="eastAsia" w:cs="仿宋" w:asciiTheme="minorEastAsia" w:hAnsiTheme="minorEastAsia"/>
                <w:kern w:val="0"/>
                <w:sz w:val="24"/>
                <w:lang w:bidi="ar"/>
              </w:rPr>
              <w:t>诊间支付相关接口医保改造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1.原预结算接口增加入参，如payAuthNo支付授权码setlLatlnt等</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2.原预结算接口出参移动支付需要的医保改造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3.原缴费接口需要接收移动支付订单号和医保返回的何种金额，如个账金额等进行保存</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4.</w:t>
            </w:r>
            <w:r>
              <w:rPr>
                <w:rFonts w:cs="仿宋" w:asciiTheme="minorEastAsia" w:hAnsiTheme="minorEastAsia"/>
                <w:kern w:val="0"/>
                <w:sz w:val="24"/>
                <w:lang w:bidi="ar"/>
              </w:rPr>
              <w:t>HIS</w:t>
            </w:r>
            <w:r>
              <w:rPr>
                <w:rFonts w:hint="eastAsia" w:cs="仿宋" w:asciiTheme="minorEastAsia" w:hAnsiTheme="minorEastAsia"/>
                <w:kern w:val="0"/>
                <w:sz w:val="24"/>
                <w:lang w:bidi="ar"/>
              </w:rPr>
              <w:t>提供【6302】医保结算结果通知接口给医保侧主动调用，HIS被动接收订单正式结算结果</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5.HIS轮循【6301】医保订单结算结果查询，主动获取医保订单正式结算结果</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6.新增订单状态确认 support.confirmOrderStatus接口，返回HIS系统该订单的状态信息</w:t>
            </w:r>
          </w:p>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7.HIS业务支付失败，支持线上获取授权进行退费</w:t>
            </w:r>
          </w:p>
        </w:tc>
      </w:tr>
      <w:tr>
        <w:tblPrEx>
          <w:tblCellMar>
            <w:top w:w="0" w:type="dxa"/>
            <w:left w:w="108" w:type="dxa"/>
            <w:bottom w:w="0" w:type="dxa"/>
            <w:right w:w="108" w:type="dxa"/>
          </w:tblCellMar>
        </w:tblPrEx>
        <w:trPr>
          <w:trHeight w:val="110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jc w:val="center"/>
              <w:rPr>
                <w:rFonts w:cs="仿宋" w:asciiTheme="minorEastAsia" w:hAnsiTheme="minorEastAsia"/>
                <w:sz w:val="24"/>
              </w:rPr>
            </w:pPr>
            <w:r>
              <w:rPr>
                <w:rFonts w:hint="eastAsia" w:cs="仿宋" w:asciiTheme="minorEastAsia" w:hAnsiTheme="minorEastAsia"/>
                <w:kern w:val="0"/>
                <w:sz w:val="24"/>
                <w:lang w:bidi="ar"/>
              </w:rPr>
              <w:t>3</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仿宋" w:asciiTheme="minorEastAsia" w:hAnsiTheme="minorEastAsia"/>
                <w:sz w:val="24"/>
              </w:rPr>
            </w:pP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原H</w:t>
            </w:r>
            <w:r>
              <w:rPr>
                <w:rFonts w:cs="仿宋" w:asciiTheme="minorEastAsia" w:hAnsiTheme="minorEastAsia"/>
                <w:kern w:val="0"/>
                <w:sz w:val="24"/>
                <w:lang w:bidi="ar"/>
              </w:rPr>
              <w:t>IS</w:t>
            </w:r>
            <w:r>
              <w:rPr>
                <w:rFonts w:hint="eastAsia" w:cs="仿宋" w:asciiTheme="minorEastAsia" w:hAnsiTheme="minorEastAsia"/>
                <w:kern w:val="0"/>
                <w:sz w:val="24"/>
                <w:lang w:bidi="ar"/>
              </w:rPr>
              <w:t>预约和挂号支付相关接口医保改造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1.预约和挂号前调用新国标接口进行预结算获取自费、报销金额</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2.医保挂号支付改造</w:t>
            </w:r>
          </w:p>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3.异常订单退费</w:t>
            </w:r>
          </w:p>
        </w:tc>
      </w:tr>
      <w:tr>
        <w:tblPrEx>
          <w:tblCellMar>
            <w:top w:w="0" w:type="dxa"/>
            <w:left w:w="108" w:type="dxa"/>
            <w:bottom w:w="0" w:type="dxa"/>
            <w:right w:w="108" w:type="dxa"/>
          </w:tblCellMar>
        </w:tblPrEx>
        <w:trPr>
          <w:trHeight w:val="110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hint="eastAsia" w:cs="仿宋" w:asciiTheme="minorEastAsia" w:hAnsiTheme="minorEastAsia"/>
                <w:sz w:val="24"/>
              </w:rPr>
              <w:t>4</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仿宋" w:asciiTheme="minorEastAsia" w:hAnsiTheme="minorEastAsia"/>
                <w:sz w:val="24"/>
              </w:rPr>
            </w:pP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1.窗口新增【6101】解析医保电子凭证二维码，获取授权</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2.收费窗口支持对异常订单进行获取授权后退费</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3.发票退费，医保原路退回</w:t>
            </w:r>
          </w:p>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4.医保对账</w:t>
            </w:r>
          </w:p>
        </w:tc>
      </w:tr>
      <w:tr>
        <w:tblPrEx>
          <w:tblCellMar>
            <w:top w:w="0" w:type="dxa"/>
            <w:left w:w="108" w:type="dxa"/>
            <w:bottom w:w="0" w:type="dxa"/>
            <w:right w:w="108" w:type="dxa"/>
          </w:tblCellMar>
        </w:tblPrEx>
        <w:trPr>
          <w:trHeight w:val="56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cs="仿宋" w:asciiTheme="minorEastAsia" w:hAnsiTheme="minorEastAsia"/>
                <w:kern w:val="0"/>
                <w:sz w:val="24"/>
                <w:lang w:bidi="ar"/>
              </w:rPr>
              <w:t>5</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仿宋" w:asciiTheme="minorEastAsia" w:hAnsiTheme="minorEastAsia"/>
                <w:sz w:val="24"/>
              </w:rPr>
            </w:pPr>
          </w:p>
        </w:tc>
        <w:tc>
          <w:tcPr>
            <w:tcW w:w="595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WebServie服务发布</w:t>
            </w:r>
          </w:p>
        </w:tc>
      </w:tr>
      <w:tr>
        <w:tblPrEx>
          <w:tblCellMar>
            <w:top w:w="0" w:type="dxa"/>
            <w:left w:w="108" w:type="dxa"/>
            <w:bottom w:w="0" w:type="dxa"/>
            <w:right w:w="108" w:type="dxa"/>
          </w:tblCellMar>
        </w:tblPrEx>
        <w:trPr>
          <w:trHeight w:val="354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cs="仿宋" w:asciiTheme="minorEastAsia" w:hAnsiTheme="minorEastAsia"/>
                <w:kern w:val="0"/>
                <w:sz w:val="24"/>
                <w:lang w:bidi="ar"/>
              </w:rPr>
              <w:t>6</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hint="eastAsia" w:cs="仿宋" w:asciiTheme="minorEastAsia" w:hAnsiTheme="minorEastAsia"/>
                <w:kern w:val="0"/>
                <w:sz w:val="24"/>
                <w:lang w:bidi="ar"/>
              </w:rPr>
              <w:t>移动端（微信）改造内容</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H</w:t>
            </w:r>
            <w:r>
              <w:rPr>
                <w:rFonts w:cs="仿宋" w:asciiTheme="minorEastAsia" w:hAnsiTheme="minorEastAsia"/>
                <w:kern w:val="0"/>
                <w:sz w:val="24"/>
                <w:lang w:bidi="ar"/>
              </w:rPr>
              <w:t>IS</w:t>
            </w:r>
            <w:r>
              <w:rPr>
                <w:rFonts w:hint="eastAsia" w:cs="仿宋" w:asciiTheme="minorEastAsia" w:hAnsiTheme="minorEastAsia"/>
                <w:kern w:val="0"/>
                <w:sz w:val="24"/>
                <w:lang w:bidi="ar"/>
              </w:rPr>
              <w:t>侧梳理HIS侧要改造的接口</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腾讯侧国家电子医保凭证人员身份授权验证接口开发</w:t>
            </w:r>
            <w:r>
              <w:rPr>
                <w:rFonts w:cs="仿宋" w:asciiTheme="minorEastAsia" w:hAnsiTheme="minorEastAsia"/>
                <w:kern w:val="0"/>
                <w:sz w:val="24"/>
                <w:lang w:bidi="ar"/>
              </w:rPr>
              <w:t>1</w:t>
            </w:r>
            <w:r>
              <w:rPr>
                <w:rFonts w:hint="eastAsia" w:cs="仿宋" w:asciiTheme="minorEastAsia" w:hAnsiTheme="minorEastAsia"/>
                <w:kern w:val="0"/>
                <w:sz w:val="24"/>
                <w:lang w:bidi="ar"/>
              </w:rPr>
              <w:t>.医保支付下单接口开发</w:t>
            </w:r>
          </w:p>
          <w:p>
            <w:pPr>
              <w:widowControl/>
              <w:jc w:val="left"/>
              <w:textAlignment w:val="center"/>
              <w:rPr>
                <w:rFonts w:cs="仿宋" w:asciiTheme="minorEastAsia" w:hAnsiTheme="minorEastAsia"/>
                <w:kern w:val="0"/>
                <w:sz w:val="24"/>
                <w:lang w:bidi="ar"/>
              </w:rPr>
            </w:pPr>
            <w:r>
              <w:rPr>
                <w:rFonts w:cs="仿宋" w:asciiTheme="minorEastAsia" w:hAnsiTheme="minorEastAsia"/>
                <w:kern w:val="0"/>
                <w:sz w:val="24"/>
                <w:lang w:bidi="ar"/>
              </w:rPr>
              <w:t>2.</w:t>
            </w:r>
            <w:r>
              <w:rPr>
                <w:rFonts w:hint="eastAsia" w:cs="仿宋" w:asciiTheme="minorEastAsia" w:hAnsiTheme="minorEastAsia"/>
                <w:kern w:val="0"/>
                <w:sz w:val="24"/>
                <w:lang w:bidi="ar"/>
              </w:rPr>
              <w:t>医保支付结果通知接口开发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3</w:t>
            </w:r>
            <w:r>
              <w:rPr>
                <w:rFonts w:cs="仿宋" w:asciiTheme="minorEastAsia" w:hAnsiTheme="minorEastAsia"/>
                <w:kern w:val="0"/>
                <w:sz w:val="24"/>
                <w:lang w:bidi="ar"/>
              </w:rPr>
              <w:t>.</w:t>
            </w:r>
            <w:r>
              <w:rPr>
                <w:rFonts w:hint="eastAsia" w:cs="仿宋" w:asciiTheme="minorEastAsia" w:hAnsiTheme="minorEastAsia"/>
                <w:kern w:val="0"/>
                <w:sz w:val="24"/>
                <w:lang w:bidi="ar"/>
              </w:rPr>
              <w:t>医保退费接口开发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4</w:t>
            </w:r>
            <w:r>
              <w:rPr>
                <w:rFonts w:cs="仿宋" w:asciiTheme="minorEastAsia" w:hAnsiTheme="minorEastAsia"/>
                <w:kern w:val="0"/>
                <w:sz w:val="24"/>
                <w:lang w:bidi="ar"/>
              </w:rPr>
              <w:t>.</w:t>
            </w:r>
            <w:r>
              <w:rPr>
                <w:rFonts w:hint="eastAsia" w:cs="仿宋" w:asciiTheme="minorEastAsia" w:hAnsiTheme="minorEastAsia"/>
                <w:kern w:val="0"/>
                <w:sz w:val="24"/>
                <w:lang w:bidi="ar"/>
              </w:rPr>
              <w:t>医保支付/退费通知接口开发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5</w:t>
            </w:r>
            <w:r>
              <w:rPr>
                <w:rFonts w:cs="仿宋" w:asciiTheme="minorEastAsia" w:hAnsiTheme="minorEastAsia"/>
                <w:kern w:val="0"/>
                <w:sz w:val="24"/>
                <w:lang w:bidi="ar"/>
              </w:rPr>
              <w:t>.</w:t>
            </w:r>
            <w:r>
              <w:rPr>
                <w:rFonts w:hint="eastAsia" w:cs="仿宋" w:asciiTheme="minorEastAsia" w:hAnsiTheme="minorEastAsia"/>
                <w:kern w:val="0"/>
                <w:sz w:val="24"/>
                <w:lang w:bidi="ar"/>
              </w:rPr>
              <w:t>医保支付订单/对账 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6</w:t>
            </w:r>
            <w:r>
              <w:rPr>
                <w:rFonts w:cs="仿宋" w:asciiTheme="minorEastAsia" w:hAnsiTheme="minorEastAsia"/>
                <w:kern w:val="0"/>
                <w:sz w:val="24"/>
                <w:lang w:bidi="ar"/>
              </w:rPr>
              <w:t>.</w:t>
            </w:r>
            <w:r>
              <w:rPr>
                <w:rFonts w:hint="eastAsia" w:cs="仿宋" w:asciiTheme="minorEastAsia" w:hAnsiTheme="minorEastAsia"/>
                <w:kern w:val="0"/>
                <w:sz w:val="24"/>
                <w:lang w:bidi="ar"/>
              </w:rPr>
              <w:t>医保订单查询接口开发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7</w:t>
            </w:r>
            <w:r>
              <w:rPr>
                <w:rFonts w:cs="仿宋" w:asciiTheme="minorEastAsia" w:hAnsiTheme="minorEastAsia"/>
                <w:kern w:val="0"/>
                <w:sz w:val="24"/>
                <w:lang w:bidi="ar"/>
              </w:rPr>
              <w:t>.</w:t>
            </w:r>
            <w:r>
              <w:rPr>
                <w:rFonts w:hint="eastAsia" w:cs="仿宋" w:asciiTheme="minorEastAsia" w:hAnsiTheme="minorEastAsia"/>
                <w:kern w:val="0"/>
                <w:sz w:val="24"/>
                <w:lang w:bidi="ar"/>
              </w:rPr>
              <w:t>预约挂号/当天挂号医保支付/退费流程，内部开发联调</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8</w:t>
            </w:r>
            <w:r>
              <w:rPr>
                <w:rFonts w:cs="仿宋" w:asciiTheme="minorEastAsia" w:hAnsiTheme="minorEastAsia"/>
                <w:kern w:val="0"/>
                <w:sz w:val="24"/>
                <w:lang w:bidi="ar"/>
              </w:rPr>
              <w:t>.</w:t>
            </w:r>
            <w:r>
              <w:rPr>
                <w:rFonts w:hint="eastAsia" w:cs="仿宋" w:asciiTheme="minorEastAsia" w:hAnsiTheme="minorEastAsia"/>
                <w:kern w:val="0"/>
                <w:sz w:val="24"/>
                <w:lang w:bidi="ar"/>
              </w:rPr>
              <w:t>诊间支付医保支付/退费流程，内部开发联调</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9</w:t>
            </w:r>
            <w:r>
              <w:rPr>
                <w:rFonts w:cs="仿宋" w:asciiTheme="minorEastAsia" w:hAnsiTheme="minorEastAsia"/>
                <w:kern w:val="0"/>
                <w:sz w:val="24"/>
                <w:lang w:bidi="ar"/>
              </w:rPr>
              <w:t>.</w:t>
            </w:r>
            <w:r>
              <w:rPr>
                <w:rFonts w:hint="eastAsia" w:cs="仿宋" w:asciiTheme="minorEastAsia" w:hAnsiTheme="minorEastAsia"/>
                <w:kern w:val="0"/>
                <w:sz w:val="24"/>
                <w:lang w:bidi="ar"/>
              </w:rPr>
              <w:t>配合医保局、腾讯、医院HIS完成医保支付的全流程联调测试</w:t>
            </w:r>
          </w:p>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1</w:t>
            </w:r>
            <w:r>
              <w:rPr>
                <w:rFonts w:cs="仿宋" w:asciiTheme="minorEastAsia" w:hAnsiTheme="minorEastAsia"/>
                <w:kern w:val="0"/>
                <w:sz w:val="24"/>
                <w:lang w:bidi="ar"/>
              </w:rPr>
              <w:t>0.</w:t>
            </w:r>
            <w:r>
              <w:rPr>
                <w:rFonts w:hint="eastAsia" w:cs="仿宋" w:asciiTheme="minorEastAsia" w:hAnsiTheme="minorEastAsia"/>
                <w:kern w:val="0"/>
                <w:sz w:val="24"/>
                <w:lang w:bidi="ar"/>
              </w:rPr>
              <w:t>配合腾讯、医院完成医保局对微信国家移动医保支付的录屏与验收</w:t>
            </w:r>
          </w:p>
        </w:tc>
      </w:tr>
      <w:tr>
        <w:tblPrEx>
          <w:tblCellMar>
            <w:top w:w="0" w:type="dxa"/>
            <w:left w:w="108" w:type="dxa"/>
            <w:bottom w:w="0" w:type="dxa"/>
            <w:right w:w="108" w:type="dxa"/>
          </w:tblCellMar>
        </w:tblPrEx>
        <w:trPr>
          <w:trHeight w:val="192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kern w:val="0"/>
                <w:sz w:val="24"/>
                <w:lang w:bidi="ar"/>
              </w:rPr>
            </w:pPr>
            <w:r>
              <w:rPr>
                <w:rFonts w:cs="仿宋" w:asciiTheme="minorEastAsia" w:hAnsiTheme="minorEastAsia"/>
                <w:kern w:val="0"/>
                <w:sz w:val="24"/>
                <w:lang w:bidi="ar"/>
              </w:rPr>
              <w:t>7</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移动端（</w:t>
            </w:r>
            <w:r>
              <w:rPr>
                <w:rFonts w:hint="eastAsia" w:cs="仿宋" w:asciiTheme="minorEastAsia" w:hAnsiTheme="minorEastAsia"/>
                <w:kern w:val="0"/>
                <w:sz w:val="24"/>
                <w:lang w:eastAsia="zh-Hans" w:bidi="ar"/>
              </w:rPr>
              <w:t>支付宝</w:t>
            </w:r>
            <w:r>
              <w:rPr>
                <w:rFonts w:hint="eastAsia" w:cs="仿宋" w:asciiTheme="minorEastAsia" w:hAnsiTheme="minorEastAsia"/>
                <w:kern w:val="0"/>
                <w:sz w:val="24"/>
                <w:lang w:bidi="ar"/>
              </w:rPr>
              <w:t>）改造内容</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H</w:t>
            </w:r>
            <w:r>
              <w:rPr>
                <w:rFonts w:cs="仿宋" w:asciiTheme="minorEastAsia" w:hAnsiTheme="minorEastAsia"/>
                <w:kern w:val="0"/>
                <w:sz w:val="24"/>
                <w:lang w:bidi="ar"/>
              </w:rPr>
              <w:t>IS</w:t>
            </w:r>
            <w:r>
              <w:rPr>
                <w:rFonts w:hint="eastAsia" w:cs="仿宋" w:asciiTheme="minorEastAsia" w:hAnsiTheme="minorEastAsia"/>
                <w:kern w:val="0"/>
                <w:sz w:val="24"/>
                <w:lang w:bidi="ar"/>
              </w:rPr>
              <w:t>侧要改造的接口</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支付宝侧国家电子医保凭证人员身份授权验证接口开发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1</w:t>
            </w:r>
            <w:r>
              <w:rPr>
                <w:rFonts w:cs="仿宋" w:asciiTheme="minorEastAsia" w:hAnsiTheme="minorEastAsia"/>
                <w:kern w:val="0"/>
                <w:sz w:val="24"/>
                <w:lang w:bidi="ar"/>
              </w:rPr>
              <w:t>.</w:t>
            </w:r>
            <w:r>
              <w:rPr>
                <w:rFonts w:hint="eastAsia" w:cs="仿宋" w:asciiTheme="minorEastAsia" w:hAnsiTheme="minorEastAsia"/>
                <w:kern w:val="0"/>
                <w:sz w:val="24"/>
                <w:lang w:bidi="ar"/>
              </w:rPr>
              <w:t>医保支付下单接口开发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2</w:t>
            </w:r>
            <w:r>
              <w:rPr>
                <w:rFonts w:cs="仿宋" w:asciiTheme="minorEastAsia" w:hAnsiTheme="minorEastAsia"/>
                <w:kern w:val="0"/>
                <w:sz w:val="24"/>
                <w:lang w:bidi="ar"/>
              </w:rPr>
              <w:t>.</w:t>
            </w:r>
            <w:r>
              <w:rPr>
                <w:rFonts w:hint="eastAsia" w:cs="仿宋" w:asciiTheme="minorEastAsia" w:hAnsiTheme="minorEastAsia"/>
                <w:kern w:val="0"/>
                <w:sz w:val="24"/>
                <w:lang w:bidi="ar"/>
              </w:rPr>
              <w:t>医保支付结果通知接口开发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3</w:t>
            </w:r>
            <w:r>
              <w:rPr>
                <w:rFonts w:cs="仿宋" w:asciiTheme="minorEastAsia" w:hAnsiTheme="minorEastAsia"/>
                <w:kern w:val="0"/>
                <w:sz w:val="24"/>
                <w:lang w:bidi="ar"/>
              </w:rPr>
              <w:t>.</w:t>
            </w:r>
            <w:r>
              <w:rPr>
                <w:rFonts w:hint="eastAsia" w:cs="仿宋" w:asciiTheme="minorEastAsia" w:hAnsiTheme="minorEastAsia"/>
                <w:kern w:val="0"/>
                <w:sz w:val="24"/>
                <w:lang w:bidi="ar"/>
              </w:rPr>
              <w:t>医保退费接口开发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4</w:t>
            </w:r>
            <w:r>
              <w:rPr>
                <w:rFonts w:cs="仿宋" w:asciiTheme="minorEastAsia" w:hAnsiTheme="minorEastAsia"/>
                <w:kern w:val="0"/>
                <w:sz w:val="24"/>
                <w:lang w:bidi="ar"/>
              </w:rPr>
              <w:t>.</w:t>
            </w:r>
            <w:r>
              <w:rPr>
                <w:rFonts w:hint="eastAsia" w:cs="仿宋" w:asciiTheme="minorEastAsia" w:hAnsiTheme="minorEastAsia"/>
                <w:kern w:val="0"/>
                <w:sz w:val="24"/>
                <w:lang w:bidi="ar"/>
              </w:rPr>
              <w:t>医保支付/退费通知接口开发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5</w:t>
            </w:r>
            <w:r>
              <w:rPr>
                <w:rFonts w:cs="仿宋" w:asciiTheme="minorEastAsia" w:hAnsiTheme="minorEastAsia"/>
                <w:kern w:val="0"/>
                <w:sz w:val="24"/>
                <w:lang w:bidi="ar"/>
              </w:rPr>
              <w:t>.</w:t>
            </w:r>
            <w:r>
              <w:rPr>
                <w:rFonts w:hint="eastAsia" w:cs="仿宋" w:asciiTheme="minorEastAsia" w:hAnsiTheme="minorEastAsia"/>
                <w:kern w:val="0"/>
                <w:sz w:val="24"/>
                <w:lang w:bidi="ar"/>
              </w:rPr>
              <w:t>医保支付订单/对账接口开发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6</w:t>
            </w:r>
            <w:r>
              <w:rPr>
                <w:rFonts w:cs="仿宋" w:asciiTheme="minorEastAsia" w:hAnsiTheme="minorEastAsia"/>
                <w:kern w:val="0"/>
                <w:sz w:val="24"/>
                <w:lang w:bidi="ar"/>
              </w:rPr>
              <w:t>.</w:t>
            </w:r>
            <w:r>
              <w:rPr>
                <w:rFonts w:hint="eastAsia" w:cs="仿宋" w:asciiTheme="minorEastAsia" w:hAnsiTheme="minorEastAsia"/>
                <w:kern w:val="0"/>
                <w:sz w:val="24"/>
                <w:lang w:bidi="ar"/>
              </w:rPr>
              <w:t>医保订单查询接口开发</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7</w:t>
            </w:r>
            <w:r>
              <w:rPr>
                <w:rFonts w:cs="仿宋" w:asciiTheme="minorEastAsia" w:hAnsiTheme="minorEastAsia"/>
                <w:kern w:val="0"/>
                <w:sz w:val="24"/>
                <w:lang w:bidi="ar"/>
              </w:rPr>
              <w:t>.</w:t>
            </w:r>
            <w:r>
              <w:rPr>
                <w:rFonts w:hint="eastAsia" w:cs="仿宋" w:asciiTheme="minorEastAsia" w:hAnsiTheme="minorEastAsia"/>
                <w:kern w:val="0"/>
                <w:sz w:val="24"/>
                <w:lang w:bidi="ar"/>
              </w:rPr>
              <w:t>预约挂号/当天挂号医保支付/退费流程，内部开发联调</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8</w:t>
            </w:r>
            <w:r>
              <w:rPr>
                <w:rFonts w:cs="仿宋" w:asciiTheme="minorEastAsia" w:hAnsiTheme="minorEastAsia"/>
                <w:kern w:val="0"/>
                <w:sz w:val="24"/>
                <w:lang w:bidi="ar"/>
              </w:rPr>
              <w:t>.</w:t>
            </w:r>
            <w:r>
              <w:rPr>
                <w:rFonts w:hint="eastAsia" w:cs="仿宋" w:asciiTheme="minorEastAsia" w:hAnsiTheme="minorEastAsia"/>
                <w:kern w:val="0"/>
                <w:sz w:val="24"/>
                <w:lang w:bidi="ar"/>
              </w:rPr>
              <w:t>诊间支付医保支付/退费流程，内部开发联调</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9</w:t>
            </w:r>
            <w:r>
              <w:rPr>
                <w:rFonts w:cs="仿宋" w:asciiTheme="minorEastAsia" w:hAnsiTheme="minorEastAsia"/>
                <w:kern w:val="0"/>
                <w:sz w:val="24"/>
                <w:lang w:bidi="ar"/>
              </w:rPr>
              <w:t>.</w:t>
            </w:r>
            <w:r>
              <w:rPr>
                <w:rFonts w:hint="eastAsia" w:cs="仿宋" w:asciiTheme="minorEastAsia" w:hAnsiTheme="minorEastAsia"/>
                <w:kern w:val="0"/>
                <w:sz w:val="24"/>
                <w:lang w:bidi="ar"/>
              </w:rPr>
              <w:t xml:space="preserve">配合医保局、医院HIS完成医保支付的全流程联调测试 </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1</w:t>
            </w:r>
            <w:r>
              <w:rPr>
                <w:rFonts w:cs="仿宋" w:asciiTheme="minorEastAsia" w:hAnsiTheme="minorEastAsia"/>
                <w:kern w:val="0"/>
                <w:sz w:val="24"/>
                <w:lang w:bidi="ar"/>
              </w:rPr>
              <w:t>0.</w:t>
            </w:r>
            <w:r>
              <w:rPr>
                <w:rFonts w:hint="eastAsia" w:cs="仿宋" w:asciiTheme="minorEastAsia" w:hAnsiTheme="minorEastAsia"/>
                <w:kern w:val="0"/>
                <w:sz w:val="24"/>
                <w:lang w:bidi="ar"/>
              </w:rPr>
              <w:t>配合医院完成医保局对</w:t>
            </w:r>
            <w:r>
              <w:rPr>
                <w:rFonts w:hint="eastAsia" w:cs="仿宋" w:asciiTheme="minorEastAsia" w:hAnsiTheme="minorEastAsia"/>
                <w:kern w:val="0"/>
                <w:sz w:val="24"/>
                <w:lang w:eastAsia="zh-Hans" w:bidi="ar"/>
              </w:rPr>
              <w:t>支付宝</w:t>
            </w:r>
            <w:r>
              <w:rPr>
                <w:rFonts w:hint="eastAsia" w:cs="仿宋" w:asciiTheme="minorEastAsia" w:hAnsiTheme="minorEastAsia"/>
                <w:kern w:val="0"/>
                <w:sz w:val="24"/>
                <w:lang w:bidi="ar"/>
              </w:rPr>
              <w:t>国家移动医保支付的录屏与验收</w:t>
            </w:r>
          </w:p>
        </w:tc>
      </w:tr>
      <w:tr>
        <w:tblPrEx>
          <w:tblCellMar>
            <w:top w:w="0" w:type="dxa"/>
            <w:left w:w="108" w:type="dxa"/>
            <w:bottom w:w="0" w:type="dxa"/>
            <w:right w:w="108" w:type="dxa"/>
          </w:tblCellMar>
        </w:tblPrEx>
        <w:trPr>
          <w:trHeight w:val="192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cs="仿宋" w:asciiTheme="minorEastAsia" w:hAnsiTheme="minorEastAsia"/>
                <w:kern w:val="0"/>
                <w:sz w:val="24"/>
                <w:lang w:bidi="ar"/>
              </w:rPr>
              <w:t>8</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hint="eastAsia" w:cs="仿宋" w:asciiTheme="minorEastAsia" w:hAnsiTheme="minorEastAsia"/>
                <w:kern w:val="0"/>
                <w:sz w:val="24"/>
                <w:lang w:bidi="ar"/>
              </w:rPr>
              <w:t>前置服务改造内容</w:t>
            </w:r>
          </w:p>
        </w:tc>
        <w:tc>
          <w:tcPr>
            <w:tcW w:w="59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1.待缴费信息查询接口改造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2.缴费详情接口改造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3.诊间支付接口改造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4.透传体接口改造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5.服务对象接口改造</w:t>
            </w:r>
          </w:p>
          <w:p>
            <w:pPr>
              <w:widowControl/>
              <w:jc w:val="left"/>
              <w:textAlignment w:val="center"/>
              <w:rPr>
                <w:rFonts w:cs="仿宋" w:asciiTheme="minorEastAsia" w:hAnsiTheme="minorEastAsia"/>
                <w:kern w:val="0"/>
                <w:sz w:val="24"/>
                <w:lang w:bidi="ar"/>
              </w:rPr>
            </w:pPr>
            <w:r>
              <w:rPr>
                <w:rFonts w:hint="eastAsia" w:cs="仿宋" w:asciiTheme="minorEastAsia" w:hAnsiTheme="minorEastAsia"/>
                <w:kern w:val="0"/>
                <w:sz w:val="24"/>
                <w:lang w:bidi="ar"/>
              </w:rPr>
              <w:t>6.优惠费用查询接口改造</w:t>
            </w:r>
          </w:p>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7.挂号支付接口改造</w:t>
            </w:r>
          </w:p>
        </w:tc>
      </w:tr>
      <w:tr>
        <w:tblPrEx>
          <w:tblCellMar>
            <w:top w:w="0" w:type="dxa"/>
            <w:left w:w="108" w:type="dxa"/>
            <w:bottom w:w="0" w:type="dxa"/>
            <w:right w:w="108" w:type="dxa"/>
          </w:tblCellMar>
        </w:tblPrEx>
        <w:trPr>
          <w:trHeight w:val="540" w:hRule="atLeast"/>
        </w:trPr>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cs="仿宋" w:asciiTheme="minorEastAsia" w:hAnsiTheme="minorEastAsia"/>
                <w:kern w:val="0"/>
                <w:sz w:val="24"/>
                <w:lang w:bidi="ar"/>
              </w:rPr>
              <w:t>9</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仿宋" w:asciiTheme="minorEastAsia" w:hAnsiTheme="minorEastAsia"/>
                <w:sz w:val="24"/>
              </w:rPr>
            </w:pPr>
            <w:r>
              <w:rPr>
                <w:rFonts w:hint="eastAsia" w:cs="仿宋" w:asciiTheme="minorEastAsia" w:hAnsiTheme="minorEastAsia"/>
                <w:kern w:val="0"/>
                <w:sz w:val="24"/>
                <w:lang w:bidi="ar"/>
              </w:rPr>
              <w:t>实施测试和上线跟进</w:t>
            </w:r>
          </w:p>
        </w:tc>
        <w:tc>
          <w:tcPr>
            <w:tcW w:w="595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仿宋" w:asciiTheme="minorEastAsia" w:hAnsiTheme="minorEastAsia"/>
                <w:sz w:val="24"/>
              </w:rPr>
            </w:pPr>
            <w:r>
              <w:rPr>
                <w:rFonts w:hint="eastAsia" w:cs="仿宋" w:asciiTheme="minorEastAsia" w:hAnsiTheme="minorEastAsia"/>
                <w:kern w:val="0"/>
                <w:sz w:val="24"/>
                <w:lang w:bidi="ar"/>
              </w:rPr>
              <w:t>部署升级、上线跟踪和验收</w:t>
            </w:r>
          </w:p>
        </w:tc>
      </w:tr>
    </w:tbl>
    <w:p>
      <w:pPr>
        <w:pStyle w:val="9"/>
        <w:adjustRightInd w:val="0"/>
        <w:snapToGrid w:val="0"/>
        <w:ind w:firstLine="562" w:firstLineChars="200"/>
        <w:rPr>
          <w:rFonts w:hAnsi="宋体" w:cs="宋体"/>
          <w:b/>
          <w:sz w:val="28"/>
          <w:szCs w:val="28"/>
        </w:rPr>
      </w:pPr>
    </w:p>
    <w:p>
      <w:pPr>
        <w:pStyle w:val="9"/>
        <w:adjustRightInd w:val="0"/>
        <w:snapToGrid w:val="0"/>
        <w:ind w:firstLine="562" w:firstLineChars="200"/>
        <w:rPr>
          <w:rFonts w:hAnsi="宋体" w:cs="宋体"/>
          <w:b/>
          <w:sz w:val="28"/>
          <w:szCs w:val="28"/>
        </w:rPr>
      </w:pPr>
      <w:r>
        <w:rPr>
          <w:rFonts w:hint="eastAsia" w:hAnsi="宋体" w:cs="宋体"/>
          <w:b/>
          <w:sz w:val="28"/>
          <w:szCs w:val="28"/>
        </w:rPr>
        <w:t>三、服务要求</w:t>
      </w:r>
    </w:p>
    <w:p>
      <w:pPr>
        <w:spacing w:line="360" w:lineRule="auto"/>
        <w:ind w:firstLine="960" w:firstLineChars="400"/>
        <w:rPr>
          <w:rFonts w:ascii="宋体" w:hAnsi="宋体" w:eastAsia="宋体" w:cs="宋体"/>
          <w:sz w:val="24"/>
          <w:lang w:bidi="ar"/>
        </w:rPr>
      </w:pPr>
      <w:r>
        <w:rPr>
          <w:rFonts w:hint="eastAsia" w:ascii="宋体" w:hAnsi="宋体" w:eastAsia="宋体" w:cs="宋体"/>
          <w:sz w:val="24"/>
          <w:lang w:bidi="ar"/>
        </w:rPr>
        <w:t>1、交货期：合同签订后</w:t>
      </w:r>
      <w:r>
        <w:rPr>
          <w:rFonts w:ascii="宋体" w:hAnsi="宋体" w:eastAsia="宋体" w:cs="宋体"/>
          <w:sz w:val="24"/>
          <w:lang w:bidi="ar"/>
        </w:rPr>
        <w:t>3</w:t>
      </w:r>
      <w:r>
        <w:rPr>
          <w:rFonts w:hint="eastAsia" w:ascii="宋体" w:hAnsi="宋体" w:eastAsia="宋体" w:cs="宋体"/>
          <w:sz w:val="24"/>
          <w:lang w:bidi="ar"/>
        </w:rPr>
        <w:t>个月内达上线要求</w:t>
      </w:r>
    </w:p>
    <w:p>
      <w:pPr>
        <w:spacing w:line="360" w:lineRule="auto"/>
        <w:ind w:firstLine="960" w:firstLineChars="400"/>
        <w:rPr>
          <w:rFonts w:ascii="宋体" w:hAnsi="宋体" w:eastAsia="宋体" w:cs="宋体"/>
          <w:sz w:val="24"/>
          <w:lang w:bidi="ar"/>
        </w:rPr>
      </w:pPr>
      <w:r>
        <w:rPr>
          <w:rFonts w:ascii="宋体" w:hAnsi="宋体" w:eastAsia="宋体" w:cs="宋体"/>
          <w:sz w:val="24"/>
          <w:lang w:bidi="ar"/>
        </w:rPr>
        <w:t>2</w:t>
      </w:r>
      <w:r>
        <w:rPr>
          <w:rFonts w:hint="eastAsia" w:ascii="宋体" w:hAnsi="宋体" w:eastAsia="宋体" w:cs="宋体"/>
          <w:sz w:val="24"/>
          <w:lang w:bidi="ar"/>
        </w:rPr>
        <w:t>、质保期及售后服务要求：</w:t>
      </w:r>
    </w:p>
    <w:p>
      <w:pPr>
        <w:autoSpaceDE w:val="0"/>
        <w:autoSpaceDN w:val="0"/>
        <w:adjustRightInd w:val="0"/>
        <w:spacing w:line="360" w:lineRule="auto"/>
        <w:ind w:left="479" w:leftChars="228" w:firstLine="480" w:firstLineChars="200"/>
        <w:jc w:val="left"/>
        <w:rPr>
          <w:rFonts w:ascii="宋体" w:hAnsi="宋体" w:eastAsia="宋体" w:cs="Times New Roman"/>
          <w:color w:val="000000"/>
          <w:sz w:val="24"/>
          <w:shd w:val="clear" w:color="auto" w:fill="FFFFFF"/>
        </w:rPr>
      </w:pPr>
      <w:r>
        <w:rPr>
          <w:rFonts w:hint="eastAsia" w:ascii="宋体" w:hAnsi="宋体" w:eastAsia="宋体" w:cs="Times New Roman"/>
          <w:color w:val="000000"/>
          <w:sz w:val="24"/>
          <w:shd w:val="clear" w:color="auto" w:fill="FFFFFF"/>
        </w:rPr>
        <w:t>系统出现故障无法正常使用（系统瘫痪、对最终用户的业务运作有重大影响或由于系统性能失常严重影响用户的业务运作），应立即响应，远程处理或1小时内到达客户现场，采取相应解决方案直至系统可以正常运行为止。项目验收合格之日起提供为期1年的运维服务，保质期后按不高于软件价格的10%收取年度维保费用，具体费用双方商议。</w:t>
      </w:r>
    </w:p>
    <w:p>
      <w:pPr>
        <w:pStyle w:val="9"/>
        <w:numPr>
          <w:ilvl w:val="0"/>
          <w:numId w:val="4"/>
        </w:numPr>
        <w:adjustRightInd w:val="0"/>
        <w:snapToGrid w:val="0"/>
        <w:spacing w:line="500" w:lineRule="exact"/>
        <w:rPr>
          <w:rFonts w:hAnsi="宋体" w:cs="宋体"/>
          <w:b/>
          <w:sz w:val="28"/>
          <w:szCs w:val="28"/>
        </w:rPr>
      </w:pPr>
      <w:r>
        <w:rPr>
          <w:rFonts w:hint="eastAsia" w:hAnsi="宋体" w:cs="宋体"/>
          <w:b/>
          <w:sz w:val="28"/>
          <w:szCs w:val="28"/>
        </w:rPr>
        <w:t>付款方式</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1、合同签订并生效后1</w:t>
      </w:r>
      <w:r>
        <w:rPr>
          <w:rFonts w:ascii="宋体" w:hAnsi="宋体" w:eastAsia="宋体" w:cs="宋体"/>
          <w:sz w:val="24"/>
          <w:lang w:bidi="ar"/>
        </w:rPr>
        <w:t>5</w:t>
      </w:r>
      <w:r>
        <w:rPr>
          <w:rFonts w:hint="eastAsia" w:ascii="宋体" w:hAnsi="宋体" w:eastAsia="宋体" w:cs="宋体"/>
          <w:sz w:val="24"/>
          <w:lang w:bidi="ar"/>
        </w:rPr>
        <w:t>个工作日内，采购人向成交供应商支付合同总价的40%。</w:t>
      </w:r>
    </w:p>
    <w:p>
      <w:pPr>
        <w:spacing w:line="360" w:lineRule="auto"/>
        <w:ind w:left="718" w:leftChars="342" w:firstLine="480" w:firstLineChars="200"/>
        <w:rPr>
          <w:rFonts w:ascii="宋体" w:hAnsi="宋体" w:eastAsia="宋体" w:cs="宋体"/>
          <w:sz w:val="24"/>
          <w:lang w:bidi="ar"/>
        </w:rPr>
      </w:pPr>
      <w:r>
        <w:rPr>
          <w:rFonts w:hint="eastAsia" w:ascii="宋体" w:hAnsi="宋体" w:eastAsia="宋体" w:cs="宋体"/>
          <w:sz w:val="24"/>
          <w:lang w:bidi="ar"/>
        </w:rPr>
        <w:t>2、合同验收之日起1</w:t>
      </w:r>
      <w:r>
        <w:rPr>
          <w:rFonts w:ascii="宋体" w:hAnsi="宋体" w:eastAsia="宋体" w:cs="宋体"/>
          <w:sz w:val="24"/>
          <w:lang w:bidi="ar"/>
        </w:rPr>
        <w:t>5</w:t>
      </w:r>
      <w:r>
        <w:rPr>
          <w:rFonts w:hint="eastAsia" w:ascii="宋体" w:hAnsi="宋体" w:eastAsia="宋体" w:cs="宋体"/>
          <w:sz w:val="24"/>
          <w:lang w:bidi="ar"/>
        </w:rPr>
        <w:t>个工作日内，采购人向成交供应商支付合同总价的60%。</w:t>
      </w:r>
    </w:p>
    <w:p>
      <w:pPr>
        <w:spacing w:line="360" w:lineRule="auto"/>
        <w:ind w:left="718" w:leftChars="342" w:firstLine="480" w:firstLineChars="200"/>
        <w:rPr>
          <w:rFonts w:ascii="宋体" w:hAnsi="宋体" w:eastAsia="宋体" w:cs="宋体"/>
          <w:sz w:val="24"/>
          <w:lang w:bidi="ar"/>
        </w:rPr>
      </w:pPr>
      <w:r>
        <w:rPr>
          <w:rFonts w:ascii="宋体" w:hAnsi="宋体" w:eastAsia="宋体" w:cs="宋体"/>
          <w:sz w:val="24"/>
          <w:lang w:bidi="ar"/>
        </w:rPr>
        <w:t>3</w:t>
      </w:r>
      <w:r>
        <w:rPr>
          <w:rFonts w:hint="eastAsia" w:ascii="宋体" w:hAnsi="宋体" w:eastAsia="宋体" w:cs="宋体"/>
          <w:sz w:val="24"/>
          <w:lang w:bidi="ar"/>
        </w:rPr>
        <w:t>、付款方式：采用银行转账方式。</w:t>
      </w:r>
    </w:p>
    <w:p>
      <w:pPr>
        <w:pStyle w:val="9"/>
        <w:adjustRightInd w:val="0"/>
        <w:snapToGrid w:val="0"/>
        <w:spacing w:line="500" w:lineRule="exact"/>
        <w:ind w:firstLine="210" w:firstLineChars="100"/>
        <w:rPr>
          <w:rFonts w:hAnsi="宋体" w:cs="宋体"/>
          <w:b/>
          <w:sz w:val="24"/>
          <w:szCs w:val="24"/>
          <w:lang w:val="zh-CN"/>
        </w:rPr>
      </w:pPr>
      <w:r>
        <w:rPr>
          <w:rFonts w:hint="eastAsia" w:hAnsi="宋体" w:cs="宋体"/>
          <w:color w:val="000000"/>
          <w:kern w:val="0"/>
        </w:rPr>
        <w:br w:type="page"/>
      </w:r>
    </w:p>
    <w:p>
      <w:pPr>
        <w:pStyle w:val="9"/>
        <w:adjustRightInd w:val="0"/>
        <w:snapToGrid w:val="0"/>
        <w:jc w:val="center"/>
        <w:rPr>
          <w:rFonts w:hAnsi="宋体" w:cs="宋体"/>
          <w:b/>
          <w:sz w:val="24"/>
          <w:szCs w:val="24"/>
          <w:lang w:val="zh-CN"/>
        </w:rPr>
      </w:pPr>
    </w:p>
    <w:p>
      <w:pPr>
        <w:pStyle w:val="9"/>
        <w:adjustRightInd w:val="0"/>
        <w:snapToGrid w:val="0"/>
        <w:jc w:val="center"/>
        <w:rPr>
          <w:rFonts w:hAnsi="宋体" w:cs="宋体"/>
          <w:kern w:val="0"/>
          <w:sz w:val="24"/>
          <w:szCs w:val="24"/>
        </w:rPr>
      </w:pPr>
      <w:r>
        <w:rPr>
          <w:rFonts w:hint="eastAsia" w:hAnsi="宋体" w:cs="宋体"/>
          <w:b/>
          <w:sz w:val="24"/>
          <w:szCs w:val="24"/>
          <w:lang w:val="zh-CN"/>
        </w:rPr>
        <w:t>第</w:t>
      </w:r>
      <w:r>
        <w:rPr>
          <w:rFonts w:hint="eastAsia" w:hAnsi="宋体" w:cs="宋体"/>
          <w:b/>
          <w:sz w:val="24"/>
          <w:szCs w:val="24"/>
        </w:rPr>
        <w:t>二</w:t>
      </w:r>
      <w:r>
        <w:rPr>
          <w:rFonts w:hint="eastAsia" w:hAnsi="宋体" w:cs="宋体"/>
          <w:b/>
          <w:sz w:val="24"/>
          <w:szCs w:val="24"/>
          <w:lang w:val="zh-CN"/>
        </w:rPr>
        <w:t>部分　</w:t>
      </w:r>
      <w:r>
        <w:rPr>
          <w:rFonts w:hint="eastAsia" w:hAnsi="宋体" w:cs="宋体"/>
          <w:b/>
          <w:sz w:val="24"/>
          <w:szCs w:val="24"/>
        </w:rPr>
        <w:t>材料基本目录</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1、*项目报价表</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2、*公司《企业法人营业执照》及与本项目相关的资质</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3、*公司法定代表人证明（附身份证复印件）</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4、*公司业务员授权书（附身份证复印件）</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5、*需求响应表</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6、*服务方案</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7、*售后服务承诺</w:t>
      </w:r>
    </w:p>
    <w:p>
      <w:pPr>
        <w:spacing w:line="540" w:lineRule="exact"/>
        <w:ind w:left="720" w:hanging="720" w:hangingChars="300"/>
        <w:rPr>
          <w:rFonts w:eastAsia="宋体"/>
        </w:rPr>
      </w:pPr>
      <w:r>
        <w:rPr>
          <w:rFonts w:hint="eastAsia" w:ascii="宋体" w:hAnsi="宋体" w:eastAsia="宋体" w:cs="宋体"/>
          <w:bCs/>
          <w:sz w:val="24"/>
        </w:rPr>
        <w:t>7、*同类项目业绩（近三年同类项目业绩清单及合同关键页）</w:t>
      </w:r>
    </w:p>
    <w:p>
      <w:pPr>
        <w:spacing w:line="540" w:lineRule="exact"/>
        <w:rPr>
          <w:rFonts w:ascii="宋体" w:hAnsi="宋体" w:eastAsia="宋体" w:cs="宋体"/>
          <w:bCs/>
          <w:sz w:val="24"/>
        </w:rPr>
      </w:pPr>
      <w:r>
        <w:rPr>
          <w:rFonts w:hint="eastAsia" w:ascii="宋体" w:hAnsi="宋体" w:eastAsia="宋体" w:cs="宋体"/>
          <w:bCs/>
          <w:sz w:val="24"/>
        </w:rPr>
        <w:t>8、公司介绍或彩页</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9、报价人认为需要提交的其它材料</w:t>
      </w:r>
    </w:p>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说明：</w:t>
      </w:r>
    </w:p>
    <w:p>
      <w:pPr>
        <w:spacing w:line="540" w:lineRule="exact"/>
        <w:ind w:firstLine="480" w:firstLineChars="200"/>
        <w:rPr>
          <w:rFonts w:ascii="宋体" w:hAnsi="宋体" w:eastAsia="宋体" w:cs="宋体"/>
          <w:bCs/>
          <w:sz w:val="24"/>
        </w:rPr>
      </w:pPr>
      <w:r>
        <w:rPr>
          <w:rFonts w:hint="eastAsia" w:ascii="宋体" w:hAnsi="宋体" w:eastAsia="宋体" w:cs="宋体"/>
          <w:bCs/>
          <w:sz w:val="24"/>
        </w:rPr>
        <w:t>1、以上材料需加盖公章，按顺序摆放，均在有效期内。带星号（*）项为必交材料。</w:t>
      </w:r>
    </w:p>
    <w:p>
      <w:pPr>
        <w:spacing w:line="540" w:lineRule="exact"/>
        <w:ind w:firstLine="480" w:firstLineChars="200"/>
        <w:rPr>
          <w:rFonts w:ascii="宋体" w:hAnsi="宋体" w:eastAsia="宋体" w:cs="宋体"/>
          <w:bCs/>
          <w:sz w:val="24"/>
        </w:rPr>
      </w:pPr>
      <w:r>
        <w:rPr>
          <w:rFonts w:hint="eastAsia" w:ascii="宋体" w:hAnsi="宋体" w:eastAsia="宋体" w:cs="宋体"/>
          <w:bCs/>
          <w:sz w:val="24"/>
        </w:rPr>
        <w:t>2、材料中的任何重要的插字、涂改和增删，必须由法定代表人或经其正式授权的代表在旁边加盖公章或签字才有效。</w:t>
      </w:r>
    </w:p>
    <w:p>
      <w:pPr>
        <w:spacing w:line="540" w:lineRule="exact"/>
        <w:ind w:firstLine="480" w:firstLineChars="200"/>
        <w:rPr>
          <w:rFonts w:ascii="宋体" w:hAnsi="宋体" w:eastAsia="宋体" w:cs="宋体"/>
          <w:bCs/>
          <w:sz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pStyle w:val="9"/>
        <w:adjustRightInd w:val="0"/>
        <w:snapToGrid w:val="0"/>
        <w:spacing w:line="300" w:lineRule="exact"/>
        <w:rPr>
          <w:rFonts w:hAnsi="宋体" w:cs="宋体"/>
          <w:kern w:val="0"/>
          <w:sz w:val="24"/>
          <w:szCs w:val="24"/>
        </w:rPr>
      </w:pPr>
    </w:p>
    <w:p>
      <w:pPr>
        <w:jc w:val="left"/>
        <w:rPr>
          <w:rFonts w:ascii="宋体" w:hAnsi="宋体" w:eastAsia="宋体" w:cs="宋体"/>
          <w:b/>
          <w:bCs/>
          <w:sz w:val="28"/>
          <w:szCs w:val="28"/>
        </w:rPr>
      </w:pPr>
      <w:r>
        <w:rPr>
          <w:rFonts w:hint="eastAsia" w:ascii="宋体" w:hAnsi="宋体" w:eastAsia="宋体" w:cs="宋体"/>
          <w:b/>
          <w:bCs/>
          <w:sz w:val="28"/>
          <w:szCs w:val="28"/>
        </w:rPr>
        <w:t>第三部分 材料格式</w:t>
      </w:r>
    </w:p>
    <w:p>
      <w:pPr>
        <w:rPr>
          <w:rFonts w:ascii="宋体" w:hAnsi="宋体" w:eastAsia="宋体" w:cs="宋体"/>
          <w:b/>
          <w:bCs/>
          <w:sz w:val="28"/>
          <w:szCs w:val="28"/>
        </w:rPr>
      </w:pPr>
      <w:r>
        <w:rPr>
          <w:rFonts w:hint="eastAsia" w:ascii="宋体" w:hAnsi="宋体" w:eastAsia="宋体" w:cs="宋体"/>
          <w:b/>
          <w:bCs/>
          <w:sz w:val="28"/>
          <w:szCs w:val="28"/>
        </w:rPr>
        <w:t>3.1封面</w:t>
      </w:r>
    </w:p>
    <w:p>
      <w:pPr>
        <w:pStyle w:val="9"/>
        <w:spacing w:line="600" w:lineRule="auto"/>
        <w:jc w:val="center"/>
        <w:rPr>
          <w:rFonts w:hAnsi="宋体" w:cs="宋体"/>
          <w:b/>
          <w:bCs/>
          <w:kern w:val="0"/>
          <w:sz w:val="32"/>
          <w:szCs w:val="32"/>
        </w:rPr>
      </w:pPr>
    </w:p>
    <w:p>
      <w:pPr>
        <w:pStyle w:val="9"/>
        <w:spacing w:line="600" w:lineRule="auto"/>
        <w:jc w:val="center"/>
        <w:rPr>
          <w:rFonts w:hAnsi="宋体" w:cs="宋体"/>
          <w:b/>
          <w:bCs/>
          <w:kern w:val="0"/>
          <w:sz w:val="32"/>
          <w:szCs w:val="32"/>
        </w:rPr>
      </w:pPr>
      <w:r>
        <w:rPr>
          <w:rFonts w:hint="eastAsia" w:hAnsi="宋体" w:cs="宋体"/>
          <w:b/>
          <w:bCs/>
          <w:kern w:val="0"/>
          <w:sz w:val="32"/>
          <w:szCs w:val="32"/>
        </w:rPr>
        <w:t>南方医科大学皮肤病医院</w:t>
      </w:r>
    </w:p>
    <w:p>
      <w:pPr>
        <w:pStyle w:val="9"/>
        <w:spacing w:line="600" w:lineRule="auto"/>
        <w:jc w:val="center"/>
        <w:rPr>
          <w:rFonts w:hAnsi="宋体" w:cs="宋体"/>
          <w:b/>
          <w:bCs/>
          <w:kern w:val="0"/>
          <w:sz w:val="32"/>
          <w:szCs w:val="32"/>
        </w:rPr>
      </w:pPr>
      <w:r>
        <w:rPr>
          <w:rFonts w:hint="eastAsia" w:hAnsi="宋体" w:cs="宋体"/>
          <w:b/>
          <w:bCs/>
          <w:kern w:val="0"/>
          <w:sz w:val="32"/>
          <w:szCs w:val="32"/>
          <w:u w:val="single"/>
        </w:rPr>
        <w:t xml:space="preserve">   H</w:t>
      </w:r>
      <w:r>
        <w:rPr>
          <w:rFonts w:hAnsi="宋体" w:cs="宋体"/>
          <w:b/>
          <w:bCs/>
          <w:kern w:val="0"/>
          <w:sz w:val="32"/>
          <w:szCs w:val="32"/>
          <w:u w:val="single"/>
        </w:rPr>
        <w:t>IS</w:t>
      </w:r>
      <w:r>
        <w:rPr>
          <w:rFonts w:hint="eastAsia" w:hAnsi="宋体" w:cs="宋体"/>
          <w:b/>
          <w:bCs/>
          <w:kern w:val="0"/>
          <w:sz w:val="32"/>
          <w:szCs w:val="32"/>
          <w:u w:val="single"/>
        </w:rPr>
        <w:t xml:space="preserve">医保移动支付改造项目 </w:t>
      </w:r>
      <w:r>
        <w:rPr>
          <w:rFonts w:hAnsi="宋体" w:cs="宋体"/>
          <w:b/>
          <w:bCs/>
          <w:kern w:val="0"/>
          <w:sz w:val="32"/>
          <w:szCs w:val="32"/>
          <w:u w:val="single"/>
        </w:rPr>
        <w:t xml:space="preserve"> </w:t>
      </w:r>
    </w:p>
    <w:p>
      <w:pPr>
        <w:pStyle w:val="9"/>
        <w:spacing w:line="600" w:lineRule="auto"/>
        <w:jc w:val="center"/>
        <w:rPr>
          <w:rFonts w:hAnsi="宋体" w:cs="宋体"/>
          <w:b/>
          <w:bCs/>
          <w:color w:val="FF0000"/>
          <w:kern w:val="0"/>
          <w:sz w:val="32"/>
          <w:szCs w:val="32"/>
        </w:rPr>
      </w:pPr>
    </w:p>
    <w:p>
      <w:pPr>
        <w:pStyle w:val="9"/>
        <w:jc w:val="center"/>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843" w:firstLineChars="300"/>
        <w:rPr>
          <w:rFonts w:hAnsi="宋体" w:cs="宋体"/>
          <w:b/>
          <w:bCs/>
          <w:sz w:val="28"/>
          <w:szCs w:val="28"/>
        </w:rPr>
      </w:pPr>
    </w:p>
    <w:p>
      <w:pPr>
        <w:pStyle w:val="9"/>
        <w:ind w:firstLine="964" w:firstLineChars="300"/>
        <w:rPr>
          <w:rFonts w:hAnsi="宋体" w:cs="宋体"/>
          <w:b/>
          <w:bCs/>
          <w:sz w:val="32"/>
          <w:szCs w:val="32"/>
        </w:rPr>
      </w:pPr>
    </w:p>
    <w:p>
      <w:pPr>
        <w:pStyle w:val="9"/>
        <w:spacing w:line="360" w:lineRule="auto"/>
        <w:ind w:firstLine="2570" w:firstLineChars="800"/>
        <w:rPr>
          <w:rFonts w:hAnsi="宋体" w:cs="宋体"/>
          <w:b/>
          <w:sz w:val="32"/>
          <w:szCs w:val="32"/>
          <w:u w:val="single"/>
        </w:rPr>
      </w:pPr>
      <w:r>
        <w:rPr>
          <w:rFonts w:hint="eastAsia" w:hAnsi="宋体" w:cs="宋体"/>
          <w:b/>
          <w:sz w:val="32"/>
          <w:szCs w:val="32"/>
        </w:rPr>
        <w:t>公司名称：</w:t>
      </w:r>
      <w:r>
        <w:rPr>
          <w:rFonts w:hint="eastAsia" w:hAnsi="宋体" w:cs="宋体"/>
          <w:b/>
          <w:sz w:val="32"/>
          <w:szCs w:val="32"/>
          <w:u w:val="single"/>
        </w:rPr>
        <w:t xml:space="preserve">                  </w:t>
      </w:r>
    </w:p>
    <w:p>
      <w:pPr>
        <w:pStyle w:val="9"/>
        <w:spacing w:line="360" w:lineRule="auto"/>
        <w:ind w:firstLine="2570" w:firstLineChars="800"/>
        <w:rPr>
          <w:rFonts w:hAnsi="宋体" w:cs="宋体"/>
          <w:b/>
          <w:sz w:val="32"/>
          <w:szCs w:val="32"/>
        </w:rPr>
      </w:pPr>
      <w:r>
        <w:rPr>
          <w:rFonts w:hint="eastAsia" w:hAnsi="宋体" w:cs="宋体"/>
          <w:b/>
          <w:sz w:val="32"/>
          <w:szCs w:val="32"/>
        </w:rPr>
        <w:t>联系人：</w:t>
      </w:r>
      <w:r>
        <w:rPr>
          <w:rFonts w:hint="eastAsia" w:hAnsi="宋体" w:cs="宋体"/>
          <w:b/>
          <w:sz w:val="32"/>
          <w:szCs w:val="32"/>
          <w:u w:val="single"/>
        </w:rPr>
        <w:t xml:space="preserve">                    </w:t>
      </w:r>
    </w:p>
    <w:p>
      <w:pPr>
        <w:pStyle w:val="9"/>
        <w:spacing w:line="360" w:lineRule="auto"/>
        <w:ind w:firstLine="2570" w:firstLineChars="800"/>
        <w:rPr>
          <w:rFonts w:hAnsi="宋体" w:cs="宋体"/>
          <w:b/>
          <w:sz w:val="32"/>
          <w:szCs w:val="32"/>
        </w:rPr>
      </w:pPr>
      <w:r>
        <w:rPr>
          <w:rFonts w:hint="eastAsia" w:hAnsi="宋体" w:cs="宋体"/>
          <w:b/>
          <w:sz w:val="32"/>
          <w:szCs w:val="32"/>
        </w:rPr>
        <w:t>联系电话：</w:t>
      </w:r>
      <w:r>
        <w:rPr>
          <w:rFonts w:hint="eastAsia" w:hAnsi="宋体" w:cs="宋体"/>
          <w:b/>
          <w:sz w:val="32"/>
          <w:szCs w:val="32"/>
          <w:u w:val="single"/>
        </w:rPr>
        <w:t xml:space="preserve">                  </w:t>
      </w:r>
    </w:p>
    <w:p>
      <w:pPr>
        <w:pStyle w:val="9"/>
        <w:spacing w:line="360" w:lineRule="auto"/>
        <w:ind w:firstLine="2570" w:firstLineChars="800"/>
        <w:rPr>
          <w:rFonts w:hAnsi="宋体" w:cs="宋体"/>
          <w:b/>
          <w:sz w:val="32"/>
          <w:szCs w:val="32"/>
        </w:rPr>
      </w:pPr>
      <w:r>
        <w:rPr>
          <w:rFonts w:hint="eastAsia" w:hAnsi="宋体" w:cs="宋体"/>
          <w:b/>
          <w:sz w:val="32"/>
          <w:szCs w:val="32"/>
        </w:rPr>
        <w:t>联系邮箱：</w:t>
      </w:r>
      <w:r>
        <w:rPr>
          <w:rFonts w:hint="eastAsia" w:hAnsi="宋体" w:cs="宋体"/>
          <w:b/>
          <w:sz w:val="32"/>
          <w:szCs w:val="32"/>
          <w:u w:val="single"/>
        </w:rPr>
        <w:t xml:space="preserve">                  </w:t>
      </w:r>
    </w:p>
    <w:p>
      <w:pPr>
        <w:pStyle w:val="9"/>
        <w:spacing w:line="360" w:lineRule="auto"/>
        <w:ind w:firstLine="2570" w:firstLineChars="800"/>
        <w:rPr>
          <w:rFonts w:hAnsi="宋体" w:cs="宋体"/>
          <w:b/>
          <w:sz w:val="32"/>
          <w:szCs w:val="32"/>
          <w:u w:val="single"/>
        </w:rPr>
        <w:sectPr>
          <w:pgSz w:w="11907" w:h="16840"/>
          <w:pgMar w:top="1440" w:right="1080" w:bottom="1440" w:left="1080" w:header="851" w:footer="851" w:gutter="0"/>
          <w:cols w:space="720" w:num="1"/>
          <w:docGrid w:linePitch="326" w:charSpace="0"/>
        </w:sectPr>
      </w:pPr>
      <w:r>
        <w:rPr>
          <w:rFonts w:hint="eastAsia" w:hAnsi="宋体" w:cs="宋体"/>
          <w:b/>
          <w:sz w:val="32"/>
          <w:szCs w:val="32"/>
        </w:rPr>
        <w:t>日期：</w:t>
      </w:r>
      <w:r>
        <w:rPr>
          <w:rFonts w:hint="eastAsia" w:hAnsi="宋体" w:cs="宋体"/>
          <w:b/>
          <w:sz w:val="32"/>
          <w:szCs w:val="32"/>
          <w:u w:val="single"/>
        </w:rPr>
        <w:t xml:space="preserve">                      </w:t>
      </w:r>
    </w:p>
    <w:p>
      <w:pPr>
        <w:rPr>
          <w:rFonts w:ascii="宋体" w:hAnsi="宋体" w:eastAsia="宋体" w:cs="宋体"/>
          <w:b/>
          <w:bCs/>
          <w:sz w:val="28"/>
          <w:szCs w:val="28"/>
        </w:rPr>
      </w:pPr>
      <w:r>
        <w:rPr>
          <w:rFonts w:hint="eastAsia" w:ascii="宋体" w:hAnsi="宋体" w:eastAsia="宋体" w:cs="宋体"/>
          <w:b/>
          <w:bCs/>
          <w:sz w:val="28"/>
          <w:szCs w:val="28"/>
        </w:rPr>
        <w:t>3.2目录</w:t>
      </w:r>
    </w:p>
    <w:p>
      <w:pPr>
        <w:rPr>
          <w:rFonts w:ascii="宋体" w:hAnsi="宋体" w:eastAsia="宋体" w:cs="宋体"/>
          <w:b/>
          <w:bCs/>
          <w:sz w:val="32"/>
          <w:szCs w:val="32"/>
        </w:rPr>
      </w:pPr>
    </w:p>
    <w:tbl>
      <w:tblPr>
        <w:tblStyle w:val="15"/>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381"/>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b/>
                <w:bCs/>
                <w:sz w:val="28"/>
                <w:szCs w:val="28"/>
              </w:rPr>
            </w:pPr>
            <w:r>
              <w:rPr>
                <w:rFonts w:hint="eastAsia" w:ascii="宋体" w:hAnsi="宋体" w:eastAsia="宋体" w:cs="宋体"/>
                <w:b/>
                <w:bCs/>
                <w:sz w:val="28"/>
                <w:szCs w:val="28"/>
              </w:rPr>
              <w:t>序号</w:t>
            </w:r>
          </w:p>
        </w:tc>
        <w:tc>
          <w:tcPr>
            <w:tcW w:w="638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kern w:val="0"/>
                <w:sz w:val="28"/>
                <w:szCs w:val="28"/>
              </w:rPr>
            </w:pPr>
            <w:r>
              <w:rPr>
                <w:rFonts w:hint="eastAsia" w:ascii="宋体" w:hAnsi="宋体" w:eastAsia="宋体" w:cs="宋体"/>
                <w:b/>
                <w:bCs/>
                <w:kern w:val="0"/>
                <w:sz w:val="28"/>
                <w:szCs w:val="28"/>
              </w:rPr>
              <w:t>材料名称</w:t>
            </w:r>
          </w:p>
        </w:tc>
        <w:tc>
          <w:tcPr>
            <w:tcW w:w="1067"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1</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sz w:val="24"/>
              </w:rPr>
            </w:pPr>
            <w:r>
              <w:rPr>
                <w:rFonts w:hint="eastAsia" w:ascii="宋体" w:hAnsi="宋体" w:eastAsia="宋体" w:cs="宋体"/>
                <w:bCs/>
                <w:sz w:val="24"/>
              </w:rPr>
              <w:t>*项目报价表</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b/>
                <w:bCs/>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2</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*公司《企业法人营业执照》及与本项目相关的资质</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3</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sz w:val="24"/>
              </w:rPr>
            </w:pPr>
            <w:r>
              <w:rPr>
                <w:rFonts w:hint="eastAsia" w:ascii="宋体" w:hAnsi="宋体" w:eastAsia="宋体" w:cs="宋体"/>
                <w:bCs/>
                <w:sz w:val="24"/>
              </w:rPr>
              <w:t>*公司法定代表人证明（附身份证复印件）</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4</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sz w:val="24"/>
              </w:rPr>
            </w:pPr>
            <w:r>
              <w:rPr>
                <w:rFonts w:hint="eastAsia" w:ascii="宋体" w:hAnsi="宋体" w:eastAsia="宋体" w:cs="宋体"/>
                <w:bCs/>
                <w:sz w:val="24"/>
              </w:rPr>
              <w:t>*公司业务员授权书（附身份证复印件）</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5</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*需求响应表</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6</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*服务方案</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7</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*售后服务承诺</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8</w:t>
            </w:r>
          </w:p>
        </w:tc>
        <w:tc>
          <w:tcPr>
            <w:tcW w:w="6381" w:type="dxa"/>
            <w:tcBorders>
              <w:top w:val="single" w:color="auto" w:sz="4" w:space="0"/>
              <w:left w:val="nil"/>
              <w:bottom w:val="single" w:color="auto" w:sz="4" w:space="0"/>
              <w:right w:val="single" w:color="auto" w:sz="4" w:space="0"/>
            </w:tcBorders>
            <w:vAlign w:val="center"/>
          </w:tcPr>
          <w:p>
            <w:pPr>
              <w:spacing w:line="540" w:lineRule="exact"/>
              <w:ind w:left="720" w:hanging="720" w:hangingChars="300"/>
              <w:rPr>
                <w:rFonts w:ascii="宋体" w:hAnsi="宋体" w:eastAsia="宋体" w:cs="宋体"/>
                <w:bCs/>
                <w:sz w:val="24"/>
              </w:rPr>
            </w:pPr>
            <w:r>
              <w:rPr>
                <w:rFonts w:hint="eastAsia" w:ascii="宋体" w:hAnsi="宋体" w:eastAsia="宋体" w:cs="宋体"/>
                <w:bCs/>
                <w:sz w:val="24"/>
              </w:rPr>
              <w:t>*同类项目业绩（近三年同类项目业绩清单及合同关键页）</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9</w:t>
            </w:r>
          </w:p>
        </w:tc>
        <w:tc>
          <w:tcPr>
            <w:tcW w:w="6381"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cs="宋体"/>
                <w:bCs/>
                <w:sz w:val="24"/>
              </w:rPr>
            </w:pPr>
            <w:r>
              <w:rPr>
                <w:rFonts w:hint="eastAsia" w:ascii="宋体" w:hAnsi="宋体" w:eastAsia="宋体" w:cs="宋体"/>
                <w:bCs/>
                <w:sz w:val="24"/>
              </w:rPr>
              <w:t>公司介绍或彩页</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宋体" w:hAnsi="宋体" w:eastAsia="宋体" w:cs="宋体"/>
                <w:sz w:val="24"/>
              </w:rPr>
            </w:pPr>
            <w:r>
              <w:rPr>
                <w:rFonts w:hint="eastAsia" w:ascii="宋体" w:hAnsi="宋体" w:eastAsia="宋体" w:cs="宋体"/>
                <w:sz w:val="24"/>
              </w:rPr>
              <w:t>10</w:t>
            </w:r>
          </w:p>
        </w:tc>
        <w:tc>
          <w:tcPr>
            <w:tcW w:w="6381" w:type="dxa"/>
            <w:tcBorders>
              <w:top w:val="single" w:color="auto" w:sz="4" w:space="0"/>
              <w:left w:val="nil"/>
              <w:bottom w:val="single" w:color="auto" w:sz="4" w:space="0"/>
              <w:right w:val="single" w:color="auto" w:sz="4" w:space="0"/>
            </w:tcBorders>
            <w:vAlign w:val="center"/>
          </w:tcPr>
          <w:p>
            <w:pPr>
              <w:spacing w:line="540" w:lineRule="exact"/>
              <w:rPr>
                <w:rFonts w:ascii="宋体" w:hAnsi="宋体" w:eastAsia="宋体" w:cs="宋体"/>
                <w:bCs/>
                <w:sz w:val="24"/>
              </w:rPr>
            </w:pPr>
            <w:r>
              <w:rPr>
                <w:rFonts w:hint="eastAsia" w:ascii="宋体" w:hAnsi="宋体" w:eastAsia="宋体" w:cs="宋体"/>
                <w:bCs/>
                <w:sz w:val="24"/>
              </w:rPr>
              <w:t>报价人认为需要提交的其它材料</w:t>
            </w:r>
          </w:p>
        </w:tc>
        <w:tc>
          <w:tcPr>
            <w:tcW w:w="1067" w:type="dxa"/>
            <w:tcBorders>
              <w:top w:val="single" w:color="auto" w:sz="4" w:space="0"/>
              <w:left w:val="nil"/>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第( )页</w:t>
            </w:r>
          </w:p>
        </w:tc>
      </w:tr>
    </w:tbl>
    <w:p>
      <w:pPr>
        <w:jc w:val="center"/>
        <w:rPr>
          <w:rFonts w:ascii="宋体" w:hAnsi="宋体" w:eastAsia="宋体" w:cs="宋体"/>
          <w:szCs w:val="21"/>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spacing w:line="360" w:lineRule="auto"/>
        <w:rPr>
          <w:rFonts w:ascii="宋体" w:hAnsi="宋体" w:eastAsia="宋体" w:cs="宋体"/>
          <w:b/>
          <w:color w:val="000000" w:themeColor="text1"/>
          <w:sz w:val="36"/>
          <w:szCs w:val="36"/>
          <w14:textFill>
            <w14:solidFill>
              <w14:schemeClr w14:val="tx1"/>
            </w14:solidFill>
          </w14:textFill>
        </w:rPr>
      </w:pPr>
    </w:p>
    <w:p>
      <w:pPr>
        <w:spacing w:line="360" w:lineRule="auto"/>
        <w:rPr>
          <w:rFonts w:ascii="宋体" w:hAnsi="宋体" w:eastAsia="宋体" w:cs="宋体"/>
          <w:b/>
          <w:color w:val="000000" w:themeColor="text1"/>
          <w:sz w:val="36"/>
          <w:szCs w:val="36"/>
          <w14:textFill>
            <w14:solidFill>
              <w14:schemeClr w14:val="tx1"/>
            </w14:solidFill>
          </w14:textFill>
        </w:rPr>
      </w:pPr>
    </w:p>
    <w:p>
      <w:pPr>
        <w:spacing w:line="360" w:lineRule="auto"/>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3.3项目报价表</w:t>
      </w:r>
    </w:p>
    <w:p>
      <w:pPr>
        <w:spacing w:line="360" w:lineRule="auto"/>
        <w:rPr>
          <w:rFonts w:ascii="宋体" w:hAnsi="宋体"/>
          <w:color w:val="000000"/>
          <w:sz w:val="24"/>
        </w:rPr>
      </w:pPr>
    </w:p>
    <w:p>
      <w:pPr>
        <w:spacing w:line="360" w:lineRule="auto"/>
        <w:rPr>
          <w:rFonts w:ascii="宋体" w:hAnsi="宋体"/>
          <w:color w:val="000000"/>
          <w:sz w:val="24"/>
          <w:u w:val="single"/>
        </w:rPr>
      </w:pPr>
      <w:r>
        <w:rPr>
          <w:rFonts w:hint="eastAsia" w:ascii="宋体" w:hAnsi="宋体"/>
          <w:color w:val="000000"/>
          <w:sz w:val="24"/>
        </w:rPr>
        <w:t>项目名称：</w:t>
      </w:r>
      <w:r>
        <w:rPr>
          <w:rFonts w:ascii="宋体" w:hAnsi="宋体"/>
          <w:color w:val="000000"/>
          <w:sz w:val="24"/>
        </w:rPr>
        <w:t>HIS</w:t>
      </w:r>
      <w:r>
        <w:rPr>
          <w:rFonts w:hint="eastAsia" w:ascii="宋体" w:hAnsi="宋体"/>
          <w:color w:val="000000"/>
          <w:sz w:val="24"/>
        </w:rPr>
        <w:t>医保移动支付改造项目</w:t>
      </w:r>
    </w:p>
    <w:p>
      <w:pPr>
        <w:adjustRightInd w:val="0"/>
        <w:spacing w:line="360" w:lineRule="auto"/>
        <w:rPr>
          <w:rFonts w:ascii="宋体" w:hAnsi="宋体"/>
          <w:color w:val="000000"/>
          <w:sz w:val="24"/>
        </w:rPr>
      </w:pPr>
      <w:r>
        <w:rPr>
          <w:rFonts w:hint="eastAsia" w:ascii="宋体" w:hAnsi="宋体"/>
          <w:color w:val="000000"/>
          <w:sz w:val="24"/>
        </w:rPr>
        <w:t>报价内容：</w:t>
      </w:r>
    </w:p>
    <w:p>
      <w:pPr>
        <w:pStyle w:val="21"/>
        <w:ind w:firstLine="400"/>
      </w:pPr>
    </w:p>
    <w:tbl>
      <w:tblPr>
        <w:tblStyle w:val="15"/>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1"/>
        <w:gridCol w:w="1089"/>
        <w:gridCol w:w="1876"/>
        <w:gridCol w:w="748"/>
        <w:gridCol w:w="765"/>
        <w:gridCol w:w="1367"/>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59" w:type="dxa"/>
            <w:gridSpan w:val="2"/>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服务内容/      软件名称</w:t>
            </w:r>
          </w:p>
        </w:tc>
        <w:tc>
          <w:tcPr>
            <w:tcW w:w="1089"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品牌</w:t>
            </w:r>
          </w:p>
        </w:tc>
        <w:tc>
          <w:tcPr>
            <w:tcW w:w="1876"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制造商/产地</w:t>
            </w:r>
          </w:p>
        </w:tc>
        <w:tc>
          <w:tcPr>
            <w:tcW w:w="748"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单位</w:t>
            </w:r>
          </w:p>
        </w:tc>
        <w:tc>
          <w:tcPr>
            <w:tcW w:w="765"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数量</w:t>
            </w:r>
          </w:p>
        </w:tc>
        <w:tc>
          <w:tcPr>
            <w:tcW w:w="1367"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单价（元）</w:t>
            </w:r>
          </w:p>
        </w:tc>
        <w:tc>
          <w:tcPr>
            <w:tcW w:w="1680"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分项价格（元）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059" w:type="dxa"/>
            <w:gridSpan w:val="2"/>
          </w:tcPr>
          <w:p>
            <w:pPr>
              <w:pStyle w:val="5"/>
              <w:spacing w:line="360" w:lineRule="auto"/>
              <w:ind w:firstLine="0"/>
              <w:rPr>
                <w:rFonts w:ascii="宋体" w:hAnsi="宋体"/>
                <w:color w:val="000000"/>
                <w:sz w:val="24"/>
              </w:rPr>
            </w:pPr>
            <w:r>
              <w:rPr>
                <w:rFonts w:hint="eastAsia" w:ascii="宋体" w:hAnsi="宋体"/>
                <w:color w:val="000000"/>
                <w:sz w:val="24"/>
              </w:rPr>
              <w:t>……</w:t>
            </w:r>
          </w:p>
        </w:tc>
        <w:tc>
          <w:tcPr>
            <w:tcW w:w="1089" w:type="dxa"/>
          </w:tcPr>
          <w:p>
            <w:pPr>
              <w:pStyle w:val="5"/>
              <w:spacing w:line="360" w:lineRule="auto"/>
              <w:ind w:firstLine="0"/>
              <w:rPr>
                <w:rFonts w:ascii="宋体" w:hAnsi="宋体"/>
                <w:color w:val="000000"/>
                <w:sz w:val="24"/>
              </w:rPr>
            </w:pPr>
          </w:p>
        </w:tc>
        <w:tc>
          <w:tcPr>
            <w:tcW w:w="1876" w:type="dxa"/>
          </w:tcPr>
          <w:p>
            <w:pPr>
              <w:pStyle w:val="5"/>
              <w:spacing w:line="360" w:lineRule="auto"/>
              <w:ind w:firstLine="0"/>
              <w:rPr>
                <w:rFonts w:ascii="宋体" w:hAnsi="宋体"/>
                <w:color w:val="000000"/>
                <w:sz w:val="24"/>
              </w:rPr>
            </w:pPr>
          </w:p>
        </w:tc>
        <w:tc>
          <w:tcPr>
            <w:tcW w:w="748" w:type="dxa"/>
          </w:tcPr>
          <w:p>
            <w:pPr>
              <w:pStyle w:val="5"/>
              <w:spacing w:line="360" w:lineRule="auto"/>
              <w:ind w:firstLine="0"/>
              <w:rPr>
                <w:rFonts w:ascii="宋体" w:hAnsi="宋体"/>
                <w:color w:val="000000"/>
                <w:sz w:val="24"/>
              </w:rPr>
            </w:pPr>
          </w:p>
        </w:tc>
        <w:tc>
          <w:tcPr>
            <w:tcW w:w="765" w:type="dxa"/>
          </w:tcPr>
          <w:p>
            <w:pPr>
              <w:pStyle w:val="5"/>
              <w:spacing w:line="360" w:lineRule="auto"/>
              <w:ind w:firstLine="0"/>
              <w:rPr>
                <w:rFonts w:ascii="宋体" w:hAnsi="宋体"/>
                <w:color w:val="000000"/>
                <w:sz w:val="24"/>
              </w:rPr>
            </w:pPr>
          </w:p>
        </w:tc>
        <w:tc>
          <w:tcPr>
            <w:tcW w:w="1367" w:type="dxa"/>
          </w:tcPr>
          <w:p>
            <w:pPr>
              <w:pStyle w:val="5"/>
              <w:spacing w:line="360" w:lineRule="auto"/>
              <w:ind w:firstLine="0"/>
              <w:rPr>
                <w:rFonts w:ascii="宋体" w:hAnsi="宋体"/>
                <w:color w:val="000000"/>
                <w:sz w:val="24"/>
              </w:rPr>
            </w:pPr>
          </w:p>
        </w:tc>
        <w:tc>
          <w:tcPr>
            <w:tcW w:w="1680" w:type="dxa"/>
          </w:tcPr>
          <w:p>
            <w:pPr>
              <w:pStyle w:val="5"/>
              <w:spacing w:line="360" w:lineRule="auto"/>
              <w:ind w:firstLine="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059" w:type="dxa"/>
            <w:gridSpan w:val="2"/>
          </w:tcPr>
          <w:p>
            <w:pPr>
              <w:pStyle w:val="5"/>
              <w:spacing w:line="360" w:lineRule="auto"/>
              <w:ind w:firstLine="0"/>
              <w:rPr>
                <w:rFonts w:ascii="宋体" w:hAnsi="宋体"/>
                <w:color w:val="000000"/>
                <w:sz w:val="24"/>
              </w:rPr>
            </w:pPr>
          </w:p>
        </w:tc>
        <w:tc>
          <w:tcPr>
            <w:tcW w:w="1089" w:type="dxa"/>
          </w:tcPr>
          <w:p>
            <w:pPr>
              <w:pStyle w:val="5"/>
              <w:spacing w:line="360" w:lineRule="auto"/>
              <w:ind w:firstLine="0"/>
              <w:rPr>
                <w:rFonts w:ascii="宋体" w:hAnsi="宋体"/>
                <w:color w:val="000000"/>
                <w:sz w:val="24"/>
              </w:rPr>
            </w:pPr>
          </w:p>
        </w:tc>
        <w:tc>
          <w:tcPr>
            <w:tcW w:w="1876" w:type="dxa"/>
          </w:tcPr>
          <w:p>
            <w:pPr>
              <w:pStyle w:val="5"/>
              <w:spacing w:line="360" w:lineRule="auto"/>
              <w:ind w:firstLine="0"/>
              <w:rPr>
                <w:rFonts w:ascii="宋体" w:hAnsi="宋体"/>
                <w:color w:val="000000"/>
                <w:sz w:val="24"/>
              </w:rPr>
            </w:pPr>
          </w:p>
        </w:tc>
        <w:tc>
          <w:tcPr>
            <w:tcW w:w="748" w:type="dxa"/>
          </w:tcPr>
          <w:p>
            <w:pPr>
              <w:pStyle w:val="5"/>
              <w:spacing w:line="360" w:lineRule="auto"/>
              <w:ind w:firstLine="0"/>
              <w:rPr>
                <w:rFonts w:ascii="宋体" w:hAnsi="宋体"/>
                <w:color w:val="000000"/>
                <w:sz w:val="24"/>
              </w:rPr>
            </w:pPr>
          </w:p>
        </w:tc>
        <w:tc>
          <w:tcPr>
            <w:tcW w:w="765" w:type="dxa"/>
          </w:tcPr>
          <w:p>
            <w:pPr>
              <w:pStyle w:val="5"/>
              <w:spacing w:line="360" w:lineRule="auto"/>
              <w:ind w:firstLine="0"/>
              <w:rPr>
                <w:rFonts w:ascii="宋体" w:hAnsi="宋体"/>
                <w:color w:val="000000"/>
                <w:sz w:val="24"/>
              </w:rPr>
            </w:pPr>
          </w:p>
        </w:tc>
        <w:tc>
          <w:tcPr>
            <w:tcW w:w="1367" w:type="dxa"/>
          </w:tcPr>
          <w:p>
            <w:pPr>
              <w:pStyle w:val="5"/>
              <w:spacing w:line="360" w:lineRule="auto"/>
              <w:ind w:firstLine="0"/>
              <w:rPr>
                <w:rFonts w:ascii="宋体" w:hAnsi="宋体"/>
                <w:color w:val="000000"/>
                <w:sz w:val="24"/>
              </w:rPr>
            </w:pPr>
          </w:p>
        </w:tc>
        <w:tc>
          <w:tcPr>
            <w:tcW w:w="1680" w:type="dxa"/>
          </w:tcPr>
          <w:p>
            <w:pPr>
              <w:pStyle w:val="5"/>
              <w:spacing w:line="360" w:lineRule="auto"/>
              <w:ind w:firstLine="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7904" w:type="dxa"/>
            <w:gridSpan w:val="7"/>
          </w:tcPr>
          <w:p>
            <w:pPr>
              <w:pStyle w:val="5"/>
              <w:spacing w:line="360" w:lineRule="auto"/>
              <w:ind w:firstLine="0"/>
              <w:rPr>
                <w:rFonts w:ascii="宋体" w:hAnsi="宋体"/>
                <w:color w:val="000000"/>
                <w:sz w:val="24"/>
              </w:rPr>
            </w:pPr>
          </w:p>
        </w:tc>
        <w:tc>
          <w:tcPr>
            <w:tcW w:w="1680" w:type="dxa"/>
          </w:tcPr>
          <w:p>
            <w:pPr>
              <w:pStyle w:val="5"/>
              <w:spacing w:line="360" w:lineRule="auto"/>
              <w:ind w:firstLine="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jc w:val="center"/>
        </w:trPr>
        <w:tc>
          <w:tcPr>
            <w:tcW w:w="7904" w:type="dxa"/>
            <w:gridSpan w:val="7"/>
          </w:tcPr>
          <w:p>
            <w:pPr>
              <w:pStyle w:val="5"/>
              <w:spacing w:line="360" w:lineRule="auto"/>
              <w:ind w:firstLine="0"/>
              <w:rPr>
                <w:rFonts w:ascii="宋体" w:hAnsi="宋体"/>
                <w:color w:val="000000"/>
                <w:sz w:val="24"/>
              </w:rPr>
            </w:pPr>
            <w:r>
              <w:rPr>
                <w:rFonts w:hint="eastAsia" w:ascii="宋体" w:hAnsi="宋体"/>
                <w:color w:val="000000"/>
                <w:sz w:val="24"/>
              </w:rPr>
              <w:t>服务费用</w:t>
            </w:r>
          </w:p>
        </w:tc>
        <w:tc>
          <w:tcPr>
            <w:tcW w:w="1680" w:type="dxa"/>
          </w:tcPr>
          <w:p>
            <w:pPr>
              <w:pStyle w:val="5"/>
              <w:spacing w:line="360" w:lineRule="auto"/>
              <w:ind w:firstLine="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904" w:type="dxa"/>
            <w:gridSpan w:val="7"/>
          </w:tcPr>
          <w:p>
            <w:pPr>
              <w:pStyle w:val="5"/>
              <w:spacing w:line="360" w:lineRule="auto"/>
              <w:ind w:firstLine="0"/>
              <w:rPr>
                <w:rFonts w:ascii="宋体" w:hAnsi="宋体"/>
                <w:color w:val="000000"/>
                <w:sz w:val="24"/>
              </w:rPr>
            </w:pPr>
            <w:r>
              <w:rPr>
                <w:rFonts w:hint="eastAsia" w:ascii="宋体" w:hAnsi="宋体"/>
                <w:color w:val="000000"/>
                <w:sz w:val="24"/>
              </w:rPr>
              <w:t>其他费用</w:t>
            </w:r>
          </w:p>
        </w:tc>
        <w:tc>
          <w:tcPr>
            <w:tcW w:w="1680" w:type="dxa"/>
          </w:tcPr>
          <w:p>
            <w:pPr>
              <w:pStyle w:val="5"/>
              <w:spacing w:line="360" w:lineRule="auto"/>
              <w:ind w:firstLine="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904" w:type="dxa"/>
            <w:gridSpan w:val="7"/>
          </w:tcPr>
          <w:p>
            <w:pPr>
              <w:pStyle w:val="5"/>
              <w:spacing w:line="360" w:lineRule="auto"/>
              <w:ind w:firstLine="0"/>
              <w:rPr>
                <w:rFonts w:ascii="宋体" w:hAnsi="宋体"/>
                <w:color w:val="000000"/>
                <w:sz w:val="24"/>
              </w:rPr>
            </w:pPr>
            <w:r>
              <w:rPr>
                <w:rFonts w:hint="eastAsia" w:ascii="宋体" w:hAnsi="宋体"/>
                <w:color w:val="000000"/>
                <w:sz w:val="24"/>
              </w:rPr>
              <w:t>总报价（大写）：</w:t>
            </w:r>
          </w:p>
        </w:tc>
        <w:tc>
          <w:tcPr>
            <w:tcW w:w="1680" w:type="dxa"/>
          </w:tcPr>
          <w:p>
            <w:pPr>
              <w:pStyle w:val="5"/>
              <w:spacing w:line="360" w:lineRule="auto"/>
              <w:ind w:firstLine="0"/>
              <w:rPr>
                <w:rFonts w:ascii="宋体" w:hAnsi="宋体"/>
                <w:color w:val="000000"/>
                <w:sz w:val="24"/>
              </w:rPr>
            </w:pPr>
            <w:r>
              <w:rPr>
                <w:rFonts w:hint="eastAsia" w:ascii="宋体" w:hAnsi="宋体"/>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548"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保修期内的服务项目</w:t>
            </w:r>
          </w:p>
        </w:tc>
        <w:tc>
          <w:tcPr>
            <w:tcW w:w="8036" w:type="dxa"/>
            <w:gridSpan w:val="7"/>
          </w:tcPr>
          <w:p>
            <w:pPr>
              <w:pStyle w:val="5"/>
              <w:spacing w:line="360" w:lineRule="auto"/>
              <w:ind w:firstLine="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2" w:hRule="atLeast"/>
          <w:jc w:val="center"/>
        </w:trPr>
        <w:tc>
          <w:tcPr>
            <w:tcW w:w="1548" w:type="dxa"/>
            <w:vAlign w:val="center"/>
          </w:tcPr>
          <w:p>
            <w:pPr>
              <w:pStyle w:val="5"/>
              <w:spacing w:line="360" w:lineRule="auto"/>
              <w:ind w:firstLine="0"/>
              <w:jc w:val="center"/>
              <w:rPr>
                <w:rFonts w:ascii="宋体" w:hAnsi="宋体"/>
                <w:color w:val="000000"/>
                <w:sz w:val="24"/>
              </w:rPr>
            </w:pPr>
            <w:r>
              <w:rPr>
                <w:rFonts w:hint="eastAsia" w:ascii="宋体" w:hAnsi="宋体"/>
                <w:color w:val="000000"/>
                <w:sz w:val="24"/>
              </w:rPr>
              <w:t>备注</w:t>
            </w:r>
          </w:p>
        </w:tc>
        <w:tc>
          <w:tcPr>
            <w:tcW w:w="8036" w:type="dxa"/>
            <w:gridSpan w:val="7"/>
            <w:vAlign w:val="center"/>
          </w:tcPr>
          <w:p>
            <w:pPr>
              <w:pStyle w:val="9"/>
              <w:adjustRightInd w:val="0"/>
              <w:snapToGrid w:val="0"/>
              <w:spacing w:line="360" w:lineRule="auto"/>
              <w:ind w:left="374" w:leftChars="8" w:hanging="357" w:hangingChars="149"/>
              <w:rPr>
                <w:rFonts w:hAnsi="宋体" w:cs="Times New Roman"/>
                <w:color w:val="000000"/>
                <w:sz w:val="24"/>
                <w:szCs w:val="24"/>
              </w:rPr>
            </w:pPr>
            <w:r>
              <w:rPr>
                <w:rFonts w:hint="eastAsia" w:hAnsi="宋体" w:cs="Times New Roman"/>
                <w:color w:val="000000"/>
                <w:sz w:val="24"/>
                <w:szCs w:val="24"/>
              </w:rPr>
              <w:t>1)所有根据合同或其它原因应由供应商支付的税款和其它应交纳的费用都要包括在供应商提交的总报价中；</w:t>
            </w:r>
          </w:p>
          <w:p>
            <w:pPr>
              <w:pStyle w:val="5"/>
              <w:spacing w:line="360" w:lineRule="auto"/>
              <w:ind w:left="374" w:hanging="374" w:hangingChars="156"/>
              <w:rPr>
                <w:rFonts w:ascii="宋体" w:hAnsi="宋体"/>
                <w:color w:val="000000"/>
                <w:sz w:val="24"/>
              </w:rPr>
            </w:pPr>
            <w:r>
              <w:rPr>
                <w:rFonts w:hint="eastAsia" w:ascii="宋体" w:hAnsi="宋体"/>
                <w:color w:val="000000"/>
                <w:sz w:val="24"/>
              </w:rPr>
              <w:t>2)报价中必须包含本项目涉及的运输、安装、调试、培训辅导、质保期售后服务、全额含税发票、雇员费用、合同实施过程中应预见和不可预见费用、综合关税等。</w:t>
            </w:r>
          </w:p>
        </w:tc>
      </w:tr>
    </w:tbl>
    <w:p>
      <w:pPr>
        <w:adjustRightInd w:val="0"/>
        <w:snapToGrid w:val="0"/>
        <w:spacing w:line="300" w:lineRule="auto"/>
        <w:rPr>
          <w:rFonts w:ascii="宋体" w:hAnsi="宋体"/>
          <w:color w:val="000000"/>
          <w:szCs w:val="21"/>
        </w:rPr>
      </w:pPr>
    </w:p>
    <w:p>
      <w:pPr>
        <w:adjustRightInd w:val="0"/>
        <w:snapToGrid w:val="0"/>
        <w:spacing w:line="300" w:lineRule="auto"/>
        <w:rPr>
          <w:rFonts w:ascii="黑体" w:hAnsi="宋体"/>
          <w:color w:val="000000"/>
          <w:sz w:val="24"/>
        </w:rPr>
      </w:pPr>
    </w:p>
    <w:p>
      <w:pPr>
        <w:pStyle w:val="21"/>
        <w:ind w:firstLine="480"/>
        <w:rPr>
          <w:rFonts w:ascii="黑体" w:hAnsi="宋体"/>
          <w:color w:val="000000"/>
          <w:sz w:val="24"/>
        </w:rPr>
      </w:pPr>
    </w:p>
    <w:p>
      <w:pPr>
        <w:ind w:firstLine="4080" w:firstLineChars="1700"/>
        <w:rPr>
          <w:sz w:val="24"/>
          <w:szCs w:val="32"/>
        </w:rPr>
      </w:pPr>
      <w:r>
        <w:rPr>
          <w:rFonts w:hint="eastAsia"/>
          <w:sz w:val="24"/>
          <w:szCs w:val="32"/>
        </w:rPr>
        <w:t xml:space="preserve">公司名称（加盖公章）：                          </w:t>
      </w:r>
    </w:p>
    <w:p>
      <w:pPr>
        <w:rPr>
          <w:sz w:val="24"/>
          <w:szCs w:val="32"/>
        </w:rPr>
      </w:pPr>
      <w:r>
        <w:rPr>
          <w:rFonts w:hint="eastAsia"/>
          <w:sz w:val="24"/>
          <w:szCs w:val="32"/>
        </w:rPr>
        <w:t xml:space="preserve">                                  </w:t>
      </w:r>
    </w:p>
    <w:p>
      <w:pPr>
        <w:ind w:firstLine="4080" w:firstLineChars="1700"/>
        <w:rPr>
          <w:sz w:val="24"/>
          <w:szCs w:val="32"/>
        </w:rPr>
      </w:pPr>
      <w:r>
        <w:rPr>
          <w:rFonts w:hint="eastAsia"/>
          <w:sz w:val="24"/>
          <w:szCs w:val="32"/>
        </w:rPr>
        <w:t xml:space="preserve">法人代表或授权代表签名：              </w:t>
      </w:r>
    </w:p>
    <w:p>
      <w:pPr>
        <w:rPr>
          <w:sz w:val="24"/>
          <w:szCs w:val="32"/>
        </w:rPr>
      </w:pPr>
      <w:r>
        <w:rPr>
          <w:rFonts w:hint="eastAsia"/>
          <w:sz w:val="24"/>
          <w:szCs w:val="32"/>
        </w:rPr>
        <w:t xml:space="preserve">                                  </w:t>
      </w:r>
    </w:p>
    <w:p>
      <w:pPr>
        <w:ind w:firstLine="4080" w:firstLineChars="1700"/>
      </w:pPr>
      <w:r>
        <w:rPr>
          <w:rFonts w:hint="eastAsia"/>
          <w:sz w:val="24"/>
          <w:szCs w:val="32"/>
        </w:rPr>
        <w:t>日期： 2023年   月    日</w:t>
      </w:r>
      <w:r>
        <w:rPr>
          <w:rFonts w:hint="eastAsia"/>
        </w:rPr>
        <w:t xml:space="preserve"> </w:t>
      </w:r>
    </w:p>
    <w:p>
      <w:pPr>
        <w:pStyle w:val="21"/>
        <w:ind w:firstLine="0" w:firstLineChars="0"/>
        <w:rPr>
          <w:rFonts w:ascii="宋体" w:hAnsi="宋体" w:cs="宋体"/>
          <w:b/>
          <w:bCs/>
          <w:sz w:val="28"/>
          <w:szCs w:val="28"/>
        </w:rPr>
      </w:pPr>
    </w:p>
    <w:p>
      <w:pPr>
        <w:pStyle w:val="21"/>
        <w:ind w:firstLine="562"/>
        <w:rPr>
          <w:rFonts w:ascii="宋体" w:hAnsi="宋体" w:cs="宋体"/>
          <w:b/>
          <w:bCs/>
          <w:sz w:val="28"/>
          <w:szCs w:val="28"/>
        </w:rPr>
      </w:pPr>
    </w:p>
    <w:p>
      <w:pPr>
        <w:rPr>
          <w:rFonts w:ascii="宋体" w:hAnsi="宋体" w:eastAsia="宋体" w:cs="宋体"/>
          <w:b/>
          <w:sz w:val="28"/>
          <w:szCs w:val="28"/>
        </w:rPr>
      </w:pPr>
      <w:r>
        <w:rPr>
          <w:rFonts w:hint="eastAsia" w:ascii="宋体" w:hAnsi="宋体" w:eastAsia="宋体" w:cs="宋体"/>
          <w:b/>
          <w:bCs/>
          <w:sz w:val="28"/>
          <w:szCs w:val="28"/>
        </w:rPr>
        <w:t>3.4法定代表人/负责人资格证明</w:t>
      </w:r>
      <w:r>
        <w:rPr>
          <w:rFonts w:hint="eastAsia" w:ascii="宋体" w:hAnsi="宋体" w:eastAsia="宋体" w:cs="宋体"/>
          <w:b/>
          <w:sz w:val="28"/>
          <w:szCs w:val="28"/>
        </w:rPr>
        <w:t>书</w:t>
      </w:r>
    </w:p>
    <w:p>
      <w:pPr>
        <w:spacing w:line="480" w:lineRule="exact"/>
        <w:jc w:val="center"/>
        <w:rPr>
          <w:rFonts w:ascii="宋体" w:hAnsi="宋体" w:eastAsia="宋体" w:cs="宋体"/>
          <w:b/>
          <w:sz w:val="28"/>
          <w:szCs w:val="28"/>
        </w:rPr>
      </w:pPr>
    </w:p>
    <w:p>
      <w:pPr>
        <w:jc w:val="center"/>
        <w:rPr>
          <w:rFonts w:ascii="宋体" w:hAnsi="宋体" w:eastAsia="宋体" w:cs="宋体"/>
          <w:b/>
          <w:bCs/>
          <w:sz w:val="24"/>
        </w:rPr>
      </w:pPr>
      <w:r>
        <w:rPr>
          <w:rFonts w:hint="eastAsia" w:ascii="宋体" w:hAnsi="宋体" w:eastAsia="宋体" w:cs="宋体"/>
          <w:b/>
          <w:bCs/>
          <w:sz w:val="24"/>
        </w:rPr>
        <w:t>法定代表人/负责人资格证明书</w:t>
      </w:r>
    </w:p>
    <w:p>
      <w:pPr>
        <w:spacing w:line="480" w:lineRule="exact"/>
        <w:jc w:val="center"/>
        <w:rPr>
          <w:rFonts w:ascii="宋体" w:hAnsi="宋体" w:eastAsia="宋体" w:cs="宋体"/>
          <w:b/>
          <w:sz w:val="32"/>
          <w:szCs w:val="32"/>
        </w:rPr>
      </w:pPr>
    </w:p>
    <w:p>
      <w:pPr>
        <w:spacing w:line="500" w:lineRule="exact"/>
        <w:ind w:firstLine="480" w:firstLineChars="200"/>
        <w:rPr>
          <w:rFonts w:ascii="宋体" w:hAnsi="宋体" w:eastAsia="宋体" w:cs="宋体"/>
          <w:sz w:val="24"/>
        </w:rPr>
      </w:pPr>
      <w:r>
        <w:rPr>
          <w:rFonts w:hint="eastAsia" w:ascii="宋体" w:hAnsi="宋体" w:eastAsia="宋体" w:cs="宋体"/>
          <w:sz w:val="24"/>
        </w:rPr>
        <w:t>兹证明，同志，（性别），现任我司职务，为本公司的法定代表人，特此证明。</w:t>
      </w:r>
    </w:p>
    <w:p>
      <w:pPr>
        <w:spacing w:line="500" w:lineRule="exact"/>
        <w:ind w:firstLine="480" w:firstLineChars="200"/>
        <w:jc w:val="left"/>
        <w:rPr>
          <w:rFonts w:ascii="宋体" w:hAnsi="宋体" w:eastAsia="宋体" w:cs="宋体"/>
          <w:sz w:val="24"/>
        </w:rPr>
      </w:pP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供应商法定代表人签字（盖章）</w:t>
      </w:r>
      <w:r>
        <w:rPr>
          <w:rFonts w:hint="eastAsia" w:ascii="宋体" w:hAnsi="宋体" w:eastAsia="宋体" w:cs="宋体"/>
          <w:snapToGrid w:val="0"/>
          <w:kern w:val="0"/>
          <w:sz w:val="24"/>
        </w:rPr>
        <w:t>：</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公司名称（盖章）：</w:t>
      </w:r>
    </w:p>
    <w:p>
      <w:pPr>
        <w:ind w:firstLine="480" w:firstLineChars="200"/>
        <w:rPr>
          <w:rFonts w:ascii="宋体" w:hAnsi="宋体" w:eastAsia="宋体" w:cs="宋体"/>
          <w:sz w:val="24"/>
          <w:u w:val="single"/>
        </w:rPr>
      </w:pPr>
      <w:r>
        <w:rPr>
          <w:rFonts w:hint="eastAsia" w:ascii="宋体" w:hAnsi="宋体" w:eastAsia="宋体" w:cs="宋体"/>
          <w:sz w:val="24"/>
        </w:rPr>
        <w:t>日期：</w:t>
      </w:r>
    </w:p>
    <w:p>
      <w:pPr>
        <w:ind w:firstLine="480" w:firstLineChars="200"/>
        <w:rPr>
          <w:rFonts w:ascii="宋体" w:hAnsi="宋体" w:eastAsia="宋体" w:cs="宋体"/>
          <w:sz w:val="24"/>
          <w:u w:val="single"/>
        </w:rPr>
      </w:pPr>
    </w:p>
    <w:p>
      <w:pPr>
        <w:ind w:firstLine="480" w:firstLineChars="200"/>
        <w:rPr>
          <w:rFonts w:ascii="宋体" w:hAnsi="宋体" w:eastAsia="宋体" w:cs="宋体"/>
          <w:sz w:val="24"/>
          <w:u w:val="single"/>
        </w:rPr>
      </w:pPr>
    </w:p>
    <w:tbl>
      <w:tblPr>
        <w:tblStyle w:val="15"/>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宋体"/>
                <w:sz w:val="28"/>
                <w:szCs w:val="28"/>
                <w:u w:val="single"/>
              </w:rPr>
            </w:pPr>
            <w:r>
              <w:rPr>
                <w:rFonts w:hint="eastAsia" w:ascii="宋体" w:hAnsi="宋体" w:eastAsia="宋体" w:cs="宋体"/>
                <w:sz w:val="24"/>
                <w:u w:val="single"/>
              </w:rPr>
              <w:t>粘贴代理人身份证复印件</w:t>
            </w:r>
          </w:p>
        </w:tc>
      </w:tr>
    </w:tbl>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rPr>
          <w:rFonts w:ascii="宋体" w:hAnsi="宋体" w:eastAsia="宋体" w:cs="宋体"/>
          <w:b/>
          <w:bCs/>
          <w:sz w:val="28"/>
          <w:szCs w:val="28"/>
        </w:rPr>
      </w:pPr>
      <w:r>
        <w:rPr>
          <w:rFonts w:hint="eastAsia" w:ascii="宋体" w:hAnsi="宋体" w:eastAsia="宋体" w:cs="宋体"/>
          <w:b/>
          <w:bCs/>
          <w:sz w:val="28"/>
          <w:szCs w:val="28"/>
        </w:rPr>
        <w:t>3.5法定代表人授权委托书</w:t>
      </w:r>
    </w:p>
    <w:p>
      <w:pPr>
        <w:jc w:val="center"/>
        <w:rPr>
          <w:rFonts w:ascii="宋体" w:hAnsi="宋体" w:eastAsia="宋体" w:cs="宋体"/>
          <w:b/>
          <w:bCs/>
          <w:sz w:val="24"/>
        </w:rPr>
      </w:pPr>
    </w:p>
    <w:p>
      <w:pPr>
        <w:jc w:val="center"/>
        <w:rPr>
          <w:rFonts w:ascii="宋体" w:hAnsi="宋体" w:eastAsia="宋体" w:cs="宋体"/>
          <w:b/>
          <w:bCs/>
          <w:sz w:val="24"/>
        </w:rPr>
      </w:pPr>
      <w:r>
        <w:rPr>
          <w:rFonts w:hint="eastAsia" w:ascii="宋体" w:hAnsi="宋体" w:eastAsia="宋体" w:cs="宋体"/>
          <w:b/>
          <w:bCs/>
          <w:sz w:val="24"/>
        </w:rPr>
        <w:t>法定代表人/负责人授权委托书</w:t>
      </w:r>
    </w:p>
    <w:p>
      <w:pPr>
        <w:spacing w:line="360" w:lineRule="auto"/>
        <w:rPr>
          <w:rFonts w:ascii="宋体" w:hAnsi="宋体" w:eastAsia="宋体" w:cs="宋体"/>
          <w:szCs w:val="21"/>
        </w:rPr>
      </w:pPr>
    </w:p>
    <w:p>
      <w:pPr>
        <w:pStyle w:val="9"/>
        <w:spacing w:line="400" w:lineRule="exact"/>
        <w:jc w:val="left"/>
        <w:rPr>
          <w:rFonts w:hAnsi="宋体" w:cs="宋体"/>
          <w:b/>
          <w:bCs/>
          <w:sz w:val="24"/>
          <w:szCs w:val="24"/>
        </w:rPr>
      </w:pPr>
      <w:r>
        <w:rPr>
          <w:rFonts w:hint="eastAsia" w:hAnsi="宋体" w:cs="宋体"/>
          <w:b/>
          <w:bCs/>
          <w:sz w:val="24"/>
          <w:szCs w:val="24"/>
        </w:rPr>
        <w:t>本授权书声明：</w:t>
      </w:r>
    </w:p>
    <w:p>
      <w:pPr>
        <w:spacing w:line="360" w:lineRule="auto"/>
        <w:ind w:firstLine="480" w:firstLineChars="200"/>
        <w:rPr>
          <w:rFonts w:ascii="宋体" w:hAnsi="宋体" w:eastAsia="宋体" w:cs="宋体"/>
          <w:sz w:val="24"/>
        </w:rPr>
      </w:pPr>
      <w:r>
        <w:rPr>
          <w:rFonts w:hint="eastAsia" w:ascii="宋体" w:hAnsi="宋体" w:eastAsia="宋体" w:cs="宋体"/>
          <w:sz w:val="24"/>
        </w:rPr>
        <w:t>注册于（公司地址）（公司名称）</w:t>
      </w:r>
    </w:p>
    <w:p>
      <w:pPr>
        <w:spacing w:line="360" w:lineRule="auto"/>
        <w:rPr>
          <w:rFonts w:ascii="宋体" w:hAnsi="宋体" w:eastAsia="宋体" w:cs="宋体"/>
          <w:sz w:val="24"/>
        </w:rPr>
      </w:pPr>
      <w:r>
        <w:rPr>
          <w:rFonts w:hint="eastAsia" w:ascii="宋体" w:hAnsi="宋体" w:eastAsia="宋体" w:cs="宋体"/>
          <w:sz w:val="24"/>
        </w:rPr>
        <w:t>（法定代表人姓名、职务）代表本公司授权  （被授权人的姓名、职务、联系方式）为本公司的合法代理人，以本公司名义负责处理在南方医科大学皮肤病医院</w:t>
      </w:r>
      <w:r>
        <w:rPr>
          <w:rFonts w:hint="eastAsia" w:ascii="宋体" w:hAnsi="宋体" w:eastAsia="宋体" w:cs="宋体"/>
          <w:sz w:val="24"/>
          <w:u w:val="single"/>
        </w:rPr>
        <w:t xml:space="preserve">                                       XXXXXXXXXXXX       </w:t>
      </w:r>
      <w:r>
        <w:rPr>
          <w:rFonts w:hint="eastAsia" w:ascii="宋体" w:hAnsi="宋体" w:eastAsia="宋体" w:cs="宋体"/>
          <w:sz w:val="24"/>
        </w:rPr>
        <w:t>项目中报名、院内谈判及合同签订事务。</w:t>
      </w:r>
    </w:p>
    <w:p>
      <w:pPr>
        <w:spacing w:line="500" w:lineRule="exact"/>
        <w:ind w:firstLine="480" w:firstLineChars="200"/>
        <w:rPr>
          <w:rFonts w:ascii="宋体" w:hAnsi="宋体" w:eastAsia="宋体" w:cs="宋体"/>
          <w:sz w:val="24"/>
        </w:rPr>
      </w:pPr>
      <w:r>
        <w:rPr>
          <w:rFonts w:hint="eastAsia" w:ascii="宋体" w:hAnsi="宋体" w:eastAsia="宋体" w:cs="宋体"/>
          <w:sz w:val="24"/>
        </w:rPr>
        <w:t>本授权书在签字盖章后生效，特此声明。</w:t>
      </w:r>
    </w:p>
    <w:p>
      <w:pPr>
        <w:spacing w:line="500" w:lineRule="exact"/>
        <w:ind w:firstLine="480" w:firstLineChars="200"/>
        <w:jc w:val="left"/>
        <w:rPr>
          <w:rFonts w:ascii="宋体" w:hAnsi="宋体" w:eastAsia="宋体" w:cs="宋体"/>
          <w:sz w:val="24"/>
        </w:rPr>
      </w:pP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供应商法定代表人签字（盖章）</w:t>
      </w:r>
      <w:r>
        <w:rPr>
          <w:rFonts w:hint="eastAsia" w:ascii="宋体" w:hAnsi="宋体" w:eastAsia="宋体" w:cs="宋体"/>
          <w:kern w:val="0"/>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被授权人签字（盖章）</w:t>
      </w:r>
      <w:r>
        <w:rPr>
          <w:rFonts w:hint="eastAsia" w:ascii="宋体" w:hAnsi="宋体" w:eastAsia="宋体" w:cs="宋体"/>
          <w:kern w:val="0"/>
          <w:sz w:val="24"/>
        </w:rPr>
        <w:t>：</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公司名称（盖章）：</w:t>
      </w:r>
    </w:p>
    <w:p>
      <w:pPr>
        <w:ind w:firstLine="480" w:firstLineChars="200"/>
        <w:rPr>
          <w:rFonts w:ascii="宋体" w:hAnsi="宋体" w:eastAsia="宋体" w:cs="宋体"/>
          <w:sz w:val="24"/>
        </w:rPr>
      </w:pPr>
      <w:r>
        <w:rPr>
          <w:rFonts w:hint="eastAsia" w:ascii="宋体" w:hAnsi="宋体" w:eastAsia="宋体" w:cs="宋体"/>
          <w:sz w:val="24"/>
        </w:rPr>
        <w:t>日期：</w:t>
      </w:r>
    </w:p>
    <w:p>
      <w:pPr>
        <w:ind w:left="1"/>
        <w:rPr>
          <w:rFonts w:ascii="宋体" w:hAnsi="宋体" w:eastAsia="宋体" w:cs="宋体"/>
          <w:szCs w:val="21"/>
        </w:rPr>
      </w:pPr>
    </w:p>
    <w:p>
      <w:pPr>
        <w:ind w:left="1" w:firstLine="537" w:firstLineChars="224"/>
        <w:rPr>
          <w:rFonts w:ascii="宋体" w:hAnsi="宋体" w:eastAsia="宋体" w:cs="宋体"/>
          <w:sz w:val="24"/>
        </w:rPr>
      </w:pPr>
    </w:p>
    <w:tbl>
      <w:tblPr>
        <w:tblStyle w:val="15"/>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宋体"/>
                <w:sz w:val="28"/>
                <w:szCs w:val="28"/>
                <w:u w:val="single"/>
              </w:rPr>
            </w:pPr>
            <w:r>
              <w:rPr>
                <w:rFonts w:hint="eastAsia" w:ascii="宋体" w:hAnsi="宋体" w:eastAsia="宋体" w:cs="宋体"/>
                <w:sz w:val="24"/>
                <w:u w:val="single"/>
              </w:rPr>
              <w:t>粘贴代理人身份证复印件</w:t>
            </w:r>
          </w:p>
        </w:tc>
      </w:tr>
    </w:tbl>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pStyle w:val="9"/>
        <w:adjustRightInd w:val="0"/>
        <w:snapToGrid w:val="0"/>
        <w:spacing w:line="300" w:lineRule="exact"/>
        <w:rPr>
          <w:rFonts w:hAnsi="宋体" w:cs="宋体"/>
          <w:b/>
          <w:sz w:val="28"/>
          <w:szCs w:val="28"/>
        </w:rPr>
      </w:pPr>
    </w:p>
    <w:p>
      <w:pPr>
        <w:autoSpaceDE w:val="0"/>
        <w:autoSpaceDN w:val="0"/>
        <w:adjustRightInd w:val="0"/>
        <w:jc w:val="left"/>
        <w:rPr>
          <w:rFonts w:ascii="宋体" w:hAnsi="宋体" w:eastAsia="宋体" w:cs="宋体"/>
          <w:bCs/>
          <w:sz w:val="28"/>
          <w:szCs w:val="28"/>
        </w:rPr>
      </w:pPr>
    </w:p>
    <w:p>
      <w:pPr>
        <w:rPr>
          <w:rFonts w:ascii="宋体" w:hAnsi="宋体" w:eastAsia="宋体" w:cs="宋体"/>
          <w:szCs w:val="21"/>
        </w:rPr>
      </w:pPr>
      <w:r>
        <w:rPr>
          <w:rFonts w:hint="eastAsia" w:hAnsi="宋体" w:cs="宋体"/>
          <w:b/>
          <w:sz w:val="28"/>
          <w:szCs w:val="28"/>
        </w:rPr>
        <w:t>3.6</w:t>
      </w:r>
      <w:r>
        <w:rPr>
          <w:rFonts w:hint="eastAsia" w:ascii="仿宋_GB2312" w:eastAsia="仿宋_GB2312"/>
          <w:b/>
          <w:bCs/>
          <w:sz w:val="28"/>
          <w:szCs w:val="28"/>
        </w:rPr>
        <w:t>需求响应表</w:t>
      </w:r>
    </w:p>
    <w:tbl>
      <w:tblPr>
        <w:tblStyle w:val="15"/>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3286"/>
        <w:gridCol w:w="3072"/>
        <w:gridCol w:w="1641"/>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noWrap/>
            <w:vAlign w:val="center"/>
          </w:tcPr>
          <w:p>
            <w:pPr>
              <w:jc w:val="center"/>
              <w:rPr>
                <w:rFonts w:ascii="宋体" w:hAnsi="宋体" w:eastAsia="宋体" w:cs="宋体"/>
                <w:bCs/>
                <w:sz w:val="24"/>
              </w:rPr>
            </w:pPr>
            <w:r>
              <w:rPr>
                <w:rFonts w:hint="eastAsia" w:ascii="宋体" w:hAnsi="宋体" w:eastAsia="宋体" w:cs="宋体"/>
                <w:bCs/>
                <w:sz w:val="24"/>
              </w:rPr>
              <w:t>序号</w:t>
            </w:r>
          </w:p>
        </w:tc>
        <w:tc>
          <w:tcPr>
            <w:tcW w:w="3286" w:type="dxa"/>
            <w:noWrap/>
            <w:vAlign w:val="center"/>
          </w:tcPr>
          <w:p>
            <w:pPr>
              <w:spacing w:line="360" w:lineRule="exact"/>
              <w:jc w:val="center"/>
              <w:rPr>
                <w:rFonts w:ascii="宋体" w:hAnsi="宋体" w:eastAsia="宋体" w:cs="宋体"/>
                <w:bCs/>
                <w:sz w:val="24"/>
              </w:rPr>
            </w:pPr>
            <w:r>
              <w:rPr>
                <w:rFonts w:hint="eastAsia" w:ascii="宋体" w:hAnsi="宋体" w:eastAsia="宋体" w:cs="宋体"/>
                <w:bCs/>
                <w:sz w:val="24"/>
              </w:rPr>
              <w:t>院方需求</w:t>
            </w:r>
          </w:p>
        </w:tc>
        <w:tc>
          <w:tcPr>
            <w:tcW w:w="3072" w:type="dxa"/>
            <w:noWrap/>
            <w:vAlign w:val="center"/>
          </w:tcPr>
          <w:p>
            <w:pPr>
              <w:spacing w:line="360" w:lineRule="exact"/>
              <w:jc w:val="center"/>
              <w:rPr>
                <w:rFonts w:ascii="宋体" w:hAnsi="宋体" w:eastAsia="宋体" w:cs="宋体"/>
                <w:bCs/>
                <w:sz w:val="24"/>
              </w:rPr>
            </w:pPr>
            <w:r>
              <w:rPr>
                <w:rFonts w:hint="eastAsia" w:ascii="宋体" w:hAnsi="宋体" w:eastAsia="宋体" w:cs="宋体"/>
                <w:bCs/>
                <w:sz w:val="24"/>
              </w:rPr>
              <w:t>实际参数</w:t>
            </w:r>
          </w:p>
          <w:p>
            <w:pPr>
              <w:spacing w:line="360" w:lineRule="exact"/>
              <w:jc w:val="center"/>
              <w:rPr>
                <w:rFonts w:ascii="宋体" w:hAnsi="宋体" w:eastAsia="宋体" w:cs="宋体"/>
                <w:bCs/>
                <w:sz w:val="24"/>
              </w:rPr>
            </w:pPr>
            <w:r>
              <w:rPr>
                <w:rFonts w:hint="eastAsia" w:ascii="宋体" w:hAnsi="宋体" w:eastAsia="宋体" w:cs="宋体"/>
                <w:bCs/>
                <w:sz w:val="24"/>
              </w:rPr>
              <w:t>(报价人应按货物/服务实际数据填写，不能照抄院方参数要求)</w:t>
            </w:r>
          </w:p>
        </w:tc>
        <w:tc>
          <w:tcPr>
            <w:tcW w:w="1641" w:type="dxa"/>
            <w:noWrap/>
            <w:vAlign w:val="center"/>
          </w:tcPr>
          <w:p>
            <w:pPr>
              <w:spacing w:line="360" w:lineRule="exact"/>
              <w:jc w:val="center"/>
              <w:rPr>
                <w:rFonts w:ascii="宋体" w:hAnsi="宋体" w:eastAsia="宋体" w:cs="宋体"/>
                <w:bCs/>
                <w:sz w:val="24"/>
              </w:rPr>
            </w:pPr>
            <w:r>
              <w:rPr>
                <w:rFonts w:hint="eastAsia" w:ascii="宋体" w:hAnsi="宋体" w:eastAsia="宋体" w:cs="宋体"/>
                <w:bCs/>
                <w:sz w:val="24"/>
              </w:rPr>
              <w:t>是否偏离</w:t>
            </w:r>
          </w:p>
          <w:p>
            <w:pPr>
              <w:spacing w:line="360" w:lineRule="exact"/>
              <w:jc w:val="center"/>
              <w:rPr>
                <w:rFonts w:ascii="宋体" w:hAnsi="宋体" w:eastAsia="宋体" w:cs="宋体"/>
                <w:bCs/>
                <w:sz w:val="24"/>
              </w:rPr>
            </w:pPr>
            <w:r>
              <w:rPr>
                <w:rFonts w:hint="eastAsia" w:ascii="宋体" w:hAnsi="宋体" w:eastAsia="宋体" w:cs="宋体"/>
                <w:bCs/>
                <w:sz w:val="24"/>
              </w:rPr>
              <w:t>（无偏离</w:t>
            </w:r>
          </w:p>
          <w:p>
            <w:pPr>
              <w:spacing w:line="360" w:lineRule="exact"/>
              <w:jc w:val="center"/>
              <w:rPr>
                <w:rFonts w:ascii="宋体" w:hAnsi="宋体" w:eastAsia="宋体" w:cs="宋体"/>
                <w:bCs/>
                <w:sz w:val="24"/>
              </w:rPr>
            </w:pPr>
            <w:r>
              <w:rPr>
                <w:rFonts w:hint="eastAsia" w:ascii="宋体" w:hAnsi="宋体" w:eastAsia="宋体" w:cs="宋体"/>
                <w:bCs/>
                <w:sz w:val="24"/>
              </w:rPr>
              <w:t>/正偏离</w:t>
            </w:r>
          </w:p>
          <w:p>
            <w:pPr>
              <w:spacing w:line="360" w:lineRule="exact"/>
              <w:jc w:val="center"/>
              <w:rPr>
                <w:rFonts w:ascii="宋体" w:hAnsi="宋体" w:eastAsia="宋体" w:cs="宋体"/>
                <w:bCs/>
                <w:sz w:val="24"/>
              </w:rPr>
            </w:pPr>
            <w:r>
              <w:rPr>
                <w:rFonts w:hint="eastAsia" w:ascii="宋体" w:hAnsi="宋体" w:eastAsia="宋体" w:cs="宋体"/>
                <w:bCs/>
                <w:sz w:val="24"/>
              </w:rPr>
              <w:t>/负偏离）</w:t>
            </w:r>
          </w:p>
        </w:tc>
        <w:tc>
          <w:tcPr>
            <w:tcW w:w="1406" w:type="dxa"/>
            <w:noWrap/>
            <w:vAlign w:val="center"/>
          </w:tcPr>
          <w:p>
            <w:pPr>
              <w:spacing w:line="360" w:lineRule="exact"/>
              <w:jc w:val="center"/>
              <w:rPr>
                <w:rFonts w:ascii="宋体" w:hAnsi="宋体" w:eastAsia="宋体" w:cs="宋体"/>
                <w:bCs/>
                <w:sz w:val="24"/>
              </w:rPr>
            </w:pPr>
            <w:r>
              <w:rPr>
                <w:rFonts w:hint="eastAsia" w:ascii="宋体" w:hAnsi="宋体" w:eastAsia="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1</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2</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3</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dxa"/>
            <w:noWrap/>
          </w:tcPr>
          <w:p>
            <w:pPr>
              <w:tabs>
                <w:tab w:val="left" w:pos="0"/>
              </w:tabs>
              <w:spacing w:line="360" w:lineRule="exact"/>
              <w:jc w:val="center"/>
              <w:rPr>
                <w:rFonts w:ascii="宋体" w:hAnsi="宋体" w:eastAsia="宋体" w:cs="宋体"/>
                <w:szCs w:val="21"/>
              </w:rPr>
            </w:pPr>
            <w:r>
              <w:rPr>
                <w:rFonts w:hint="eastAsia" w:ascii="宋体" w:hAnsi="宋体" w:eastAsia="宋体" w:cs="宋体"/>
                <w:bCs/>
                <w:szCs w:val="21"/>
              </w:rPr>
              <w:t>4</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5</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6</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7</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8</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03" w:type="dxa"/>
            <w:noWrap/>
          </w:tcPr>
          <w:p>
            <w:pPr>
              <w:jc w:val="center"/>
              <w:rPr>
                <w:rFonts w:ascii="宋体" w:hAnsi="宋体" w:eastAsia="宋体" w:cs="宋体"/>
                <w:bCs/>
                <w:szCs w:val="21"/>
              </w:rPr>
            </w:pPr>
            <w:r>
              <w:rPr>
                <w:rFonts w:hint="eastAsia" w:ascii="宋体" w:hAnsi="宋体" w:eastAsia="宋体" w:cs="宋体"/>
                <w:bCs/>
                <w:szCs w:val="21"/>
              </w:rPr>
              <w:t>9</w:t>
            </w:r>
          </w:p>
        </w:tc>
        <w:tc>
          <w:tcPr>
            <w:tcW w:w="3286" w:type="dxa"/>
            <w:noWrap/>
          </w:tcPr>
          <w:p>
            <w:pPr>
              <w:tabs>
                <w:tab w:val="left" w:pos="0"/>
              </w:tabs>
              <w:spacing w:line="360" w:lineRule="exact"/>
              <w:jc w:val="left"/>
              <w:rPr>
                <w:rFonts w:ascii="宋体" w:hAnsi="宋体" w:eastAsia="宋体" w:cs="宋体"/>
                <w:szCs w:val="21"/>
              </w:rPr>
            </w:pPr>
          </w:p>
        </w:tc>
        <w:tc>
          <w:tcPr>
            <w:tcW w:w="3072" w:type="dxa"/>
            <w:noWrap/>
          </w:tcPr>
          <w:p>
            <w:pPr>
              <w:rPr>
                <w:rFonts w:ascii="宋体" w:hAnsi="宋体" w:eastAsia="宋体" w:cs="宋体"/>
                <w:bCs/>
                <w:sz w:val="28"/>
                <w:szCs w:val="28"/>
              </w:rPr>
            </w:pPr>
          </w:p>
        </w:tc>
        <w:tc>
          <w:tcPr>
            <w:tcW w:w="1641" w:type="dxa"/>
            <w:noWrap/>
          </w:tcPr>
          <w:p>
            <w:pPr>
              <w:rPr>
                <w:rFonts w:ascii="宋体" w:hAnsi="宋体" w:eastAsia="宋体" w:cs="宋体"/>
                <w:bCs/>
                <w:sz w:val="28"/>
                <w:szCs w:val="28"/>
              </w:rPr>
            </w:pPr>
          </w:p>
        </w:tc>
        <w:tc>
          <w:tcPr>
            <w:tcW w:w="1406" w:type="dxa"/>
            <w:noWrap/>
          </w:tcPr>
          <w:p>
            <w:pPr>
              <w:rPr>
                <w:rFonts w:ascii="宋体" w:hAnsi="宋体" w:eastAsia="宋体" w:cs="宋体"/>
                <w:bCs/>
                <w:sz w:val="28"/>
                <w:szCs w:val="28"/>
              </w:rPr>
            </w:pPr>
          </w:p>
        </w:tc>
      </w:tr>
    </w:tbl>
    <w:p>
      <w:pPr>
        <w:pStyle w:val="21"/>
        <w:ind w:firstLine="0" w:firstLineChars="0"/>
        <w:rPr>
          <w:rFonts w:asciiTheme="minorHAnsi" w:hAnsiTheme="minorHAnsi" w:eastAsiaTheme="minorEastAsia" w:cstheme="minorBidi"/>
          <w:kern w:val="2"/>
          <w:sz w:val="21"/>
          <w:szCs w:val="24"/>
        </w:rPr>
      </w:pPr>
    </w:p>
    <w:p>
      <w:pPr>
        <w:spacing w:line="500" w:lineRule="exact"/>
      </w:pPr>
    </w:p>
    <w:sectPr>
      <w:headerReference r:id="rId3" w:type="default"/>
      <w:footerReference r:id="rId4" w:type="default"/>
      <w:pgSz w:w="11906" w:h="16838"/>
      <w:pgMar w:top="1417"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长城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33048"/>
    <w:multiLevelType w:val="multilevel"/>
    <w:tmpl w:val="31333048"/>
    <w:lvl w:ilvl="0" w:tentative="0">
      <w:start w:val="4"/>
      <w:numFmt w:val="japaneseCounting"/>
      <w:lvlText w:val="%1、"/>
      <w:lvlJc w:val="left"/>
      <w:pPr>
        <w:ind w:left="1142" w:hanging="580"/>
      </w:pPr>
      <w:rPr>
        <w:rFonts w:hint="default"/>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abstractNum w:abstractNumId="1">
    <w:nsid w:val="4F256C84"/>
    <w:multiLevelType w:val="singleLevel"/>
    <w:tmpl w:val="4F256C84"/>
    <w:lvl w:ilvl="0" w:tentative="0">
      <w:start w:val="1"/>
      <w:numFmt w:val="chineseCounting"/>
      <w:suff w:val="nothing"/>
      <w:lvlText w:val="%1、"/>
      <w:lvlJc w:val="left"/>
      <w:rPr>
        <w:rFonts w:hint="eastAsia"/>
      </w:rPr>
    </w:lvl>
  </w:abstractNum>
  <w:abstractNum w:abstractNumId="2">
    <w:nsid w:val="51C25DC7"/>
    <w:multiLevelType w:val="singleLevel"/>
    <w:tmpl w:val="51C25DC7"/>
    <w:lvl w:ilvl="0" w:tentative="0">
      <w:start w:val="1"/>
      <w:numFmt w:val="chineseCounting"/>
      <w:suff w:val="space"/>
      <w:lvlText w:val="第%1部分"/>
      <w:lvlJc w:val="left"/>
      <w:rPr>
        <w:rFonts w:hint="eastAsia"/>
      </w:rPr>
    </w:lvl>
  </w:abstractNum>
  <w:abstractNum w:abstractNumId="3">
    <w:nsid w:val="654D571F"/>
    <w:multiLevelType w:val="singleLevel"/>
    <w:tmpl w:val="654D571F"/>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xNzQzMTUxNDk0Y2NkYmMwNWZlYmFjYWQwYjIyN2QifQ=="/>
  </w:docVars>
  <w:rsids>
    <w:rsidRoot w:val="00B17983"/>
    <w:rsid w:val="000B068E"/>
    <w:rsid w:val="00106CBE"/>
    <w:rsid w:val="00183C5C"/>
    <w:rsid w:val="001C6158"/>
    <w:rsid w:val="001E4D68"/>
    <w:rsid w:val="0026169A"/>
    <w:rsid w:val="00296873"/>
    <w:rsid w:val="00380E81"/>
    <w:rsid w:val="00396F3D"/>
    <w:rsid w:val="003A6CC0"/>
    <w:rsid w:val="003B3453"/>
    <w:rsid w:val="003C5C3F"/>
    <w:rsid w:val="003F057E"/>
    <w:rsid w:val="00423077"/>
    <w:rsid w:val="004A3F65"/>
    <w:rsid w:val="004B7886"/>
    <w:rsid w:val="004F1319"/>
    <w:rsid w:val="00521533"/>
    <w:rsid w:val="00527169"/>
    <w:rsid w:val="00535927"/>
    <w:rsid w:val="00564823"/>
    <w:rsid w:val="005660B6"/>
    <w:rsid w:val="005823DD"/>
    <w:rsid w:val="005A4CFD"/>
    <w:rsid w:val="005B24E6"/>
    <w:rsid w:val="005D2AB1"/>
    <w:rsid w:val="005E471F"/>
    <w:rsid w:val="00627295"/>
    <w:rsid w:val="00630BB9"/>
    <w:rsid w:val="006332E1"/>
    <w:rsid w:val="00640364"/>
    <w:rsid w:val="00646AF4"/>
    <w:rsid w:val="00653F00"/>
    <w:rsid w:val="00656B1E"/>
    <w:rsid w:val="006C05CE"/>
    <w:rsid w:val="006F0705"/>
    <w:rsid w:val="00700D2C"/>
    <w:rsid w:val="007331AD"/>
    <w:rsid w:val="007952F0"/>
    <w:rsid w:val="00796F21"/>
    <w:rsid w:val="007A5011"/>
    <w:rsid w:val="007C34BA"/>
    <w:rsid w:val="007D5F29"/>
    <w:rsid w:val="007E1B4E"/>
    <w:rsid w:val="007F1D62"/>
    <w:rsid w:val="00825321"/>
    <w:rsid w:val="00830A59"/>
    <w:rsid w:val="00853A62"/>
    <w:rsid w:val="00855B06"/>
    <w:rsid w:val="00863F78"/>
    <w:rsid w:val="00886D3E"/>
    <w:rsid w:val="008A65E4"/>
    <w:rsid w:val="008F2480"/>
    <w:rsid w:val="008F75BC"/>
    <w:rsid w:val="00935843"/>
    <w:rsid w:val="00950F1C"/>
    <w:rsid w:val="00985B96"/>
    <w:rsid w:val="009A08F5"/>
    <w:rsid w:val="00A45BDA"/>
    <w:rsid w:val="00A76BEC"/>
    <w:rsid w:val="00AF2CD8"/>
    <w:rsid w:val="00B109D8"/>
    <w:rsid w:val="00B130E3"/>
    <w:rsid w:val="00B17983"/>
    <w:rsid w:val="00B2228A"/>
    <w:rsid w:val="00B64A68"/>
    <w:rsid w:val="00B74AAA"/>
    <w:rsid w:val="00B83EC0"/>
    <w:rsid w:val="00BA002B"/>
    <w:rsid w:val="00BA5E13"/>
    <w:rsid w:val="00BD0951"/>
    <w:rsid w:val="00BE5681"/>
    <w:rsid w:val="00C349D7"/>
    <w:rsid w:val="00C51EC6"/>
    <w:rsid w:val="00C65EF6"/>
    <w:rsid w:val="00C876DA"/>
    <w:rsid w:val="00CB3C13"/>
    <w:rsid w:val="00CB7882"/>
    <w:rsid w:val="00CC3833"/>
    <w:rsid w:val="00CE11C7"/>
    <w:rsid w:val="00D42B17"/>
    <w:rsid w:val="00D65C96"/>
    <w:rsid w:val="00D71E54"/>
    <w:rsid w:val="00D91401"/>
    <w:rsid w:val="00DA0C05"/>
    <w:rsid w:val="00DC2A9F"/>
    <w:rsid w:val="00E64128"/>
    <w:rsid w:val="00E72C68"/>
    <w:rsid w:val="00E75B69"/>
    <w:rsid w:val="00EA3C2D"/>
    <w:rsid w:val="00EC590D"/>
    <w:rsid w:val="00F23B15"/>
    <w:rsid w:val="00F42C08"/>
    <w:rsid w:val="00F70D32"/>
    <w:rsid w:val="00FA511D"/>
    <w:rsid w:val="00FC3A2B"/>
    <w:rsid w:val="00FD3057"/>
    <w:rsid w:val="01165978"/>
    <w:rsid w:val="019A0767"/>
    <w:rsid w:val="01C119D9"/>
    <w:rsid w:val="033234D8"/>
    <w:rsid w:val="03A4213A"/>
    <w:rsid w:val="047B0B7A"/>
    <w:rsid w:val="049E768E"/>
    <w:rsid w:val="074F78D0"/>
    <w:rsid w:val="08633B7F"/>
    <w:rsid w:val="098153CA"/>
    <w:rsid w:val="09C450EE"/>
    <w:rsid w:val="09E52FAB"/>
    <w:rsid w:val="09F85C55"/>
    <w:rsid w:val="0AF618DB"/>
    <w:rsid w:val="0AFB3273"/>
    <w:rsid w:val="0B8E7D66"/>
    <w:rsid w:val="0CA1581F"/>
    <w:rsid w:val="0D9E5C44"/>
    <w:rsid w:val="0DFC545E"/>
    <w:rsid w:val="0F2560F7"/>
    <w:rsid w:val="0FA7221D"/>
    <w:rsid w:val="12882165"/>
    <w:rsid w:val="12BA4B37"/>
    <w:rsid w:val="12C53284"/>
    <w:rsid w:val="12EB29E2"/>
    <w:rsid w:val="12EF5143"/>
    <w:rsid w:val="141B46A8"/>
    <w:rsid w:val="1493368B"/>
    <w:rsid w:val="14A46DB2"/>
    <w:rsid w:val="14E55DDC"/>
    <w:rsid w:val="15632F90"/>
    <w:rsid w:val="172B1305"/>
    <w:rsid w:val="178769DB"/>
    <w:rsid w:val="181C7120"/>
    <w:rsid w:val="182C6C0B"/>
    <w:rsid w:val="18BE1E07"/>
    <w:rsid w:val="18C937BF"/>
    <w:rsid w:val="19224672"/>
    <w:rsid w:val="1BA04642"/>
    <w:rsid w:val="1D091942"/>
    <w:rsid w:val="1D74752E"/>
    <w:rsid w:val="1DDD01FF"/>
    <w:rsid w:val="1E347D7D"/>
    <w:rsid w:val="1E427F22"/>
    <w:rsid w:val="1E6638F1"/>
    <w:rsid w:val="1E977D29"/>
    <w:rsid w:val="1EB27E92"/>
    <w:rsid w:val="1FDE4317"/>
    <w:rsid w:val="20986689"/>
    <w:rsid w:val="21EB1616"/>
    <w:rsid w:val="228C2DF9"/>
    <w:rsid w:val="22AB3E32"/>
    <w:rsid w:val="2362208B"/>
    <w:rsid w:val="23BD446F"/>
    <w:rsid w:val="24665B13"/>
    <w:rsid w:val="24963110"/>
    <w:rsid w:val="26706E9D"/>
    <w:rsid w:val="26940C66"/>
    <w:rsid w:val="281E2845"/>
    <w:rsid w:val="283C0E1E"/>
    <w:rsid w:val="29424212"/>
    <w:rsid w:val="294B2F06"/>
    <w:rsid w:val="29507F8A"/>
    <w:rsid w:val="2A0C4820"/>
    <w:rsid w:val="2A673E21"/>
    <w:rsid w:val="2AA309B6"/>
    <w:rsid w:val="2B831A5B"/>
    <w:rsid w:val="2B8B1947"/>
    <w:rsid w:val="2BCF73A1"/>
    <w:rsid w:val="2C003E9F"/>
    <w:rsid w:val="2C191376"/>
    <w:rsid w:val="2C267A56"/>
    <w:rsid w:val="2C5A79A9"/>
    <w:rsid w:val="2C822CBE"/>
    <w:rsid w:val="30327E05"/>
    <w:rsid w:val="31525424"/>
    <w:rsid w:val="32480615"/>
    <w:rsid w:val="32A601D5"/>
    <w:rsid w:val="32EF6DC9"/>
    <w:rsid w:val="33B306CA"/>
    <w:rsid w:val="340A1DD0"/>
    <w:rsid w:val="368856F5"/>
    <w:rsid w:val="36F5251F"/>
    <w:rsid w:val="37047167"/>
    <w:rsid w:val="37E6101D"/>
    <w:rsid w:val="388D2FD0"/>
    <w:rsid w:val="39D215E2"/>
    <w:rsid w:val="39EB74A8"/>
    <w:rsid w:val="3A2F64E3"/>
    <w:rsid w:val="3E9B334C"/>
    <w:rsid w:val="3F233DCD"/>
    <w:rsid w:val="3FB26D04"/>
    <w:rsid w:val="41E954F6"/>
    <w:rsid w:val="43815067"/>
    <w:rsid w:val="448B1A46"/>
    <w:rsid w:val="4498700F"/>
    <w:rsid w:val="491A6B6A"/>
    <w:rsid w:val="49A5051F"/>
    <w:rsid w:val="49F62067"/>
    <w:rsid w:val="4B2E2581"/>
    <w:rsid w:val="4C304D42"/>
    <w:rsid w:val="4C7F4F02"/>
    <w:rsid w:val="4C930671"/>
    <w:rsid w:val="4D385C2B"/>
    <w:rsid w:val="4F372CEA"/>
    <w:rsid w:val="4F716D4F"/>
    <w:rsid w:val="511C3CE9"/>
    <w:rsid w:val="514870C6"/>
    <w:rsid w:val="516432E0"/>
    <w:rsid w:val="52EB0BC7"/>
    <w:rsid w:val="53EE0917"/>
    <w:rsid w:val="540E38D3"/>
    <w:rsid w:val="54865AE5"/>
    <w:rsid w:val="54A3396E"/>
    <w:rsid w:val="56663715"/>
    <w:rsid w:val="56CC63A3"/>
    <w:rsid w:val="59054896"/>
    <w:rsid w:val="5B855C2C"/>
    <w:rsid w:val="5B9D2539"/>
    <w:rsid w:val="5CCC049E"/>
    <w:rsid w:val="5CD22236"/>
    <w:rsid w:val="5D2E0D08"/>
    <w:rsid w:val="5D562A76"/>
    <w:rsid w:val="5E5C3C77"/>
    <w:rsid w:val="5E963C91"/>
    <w:rsid w:val="5F3226CF"/>
    <w:rsid w:val="5F5B509D"/>
    <w:rsid w:val="602E0836"/>
    <w:rsid w:val="60791295"/>
    <w:rsid w:val="61162D5A"/>
    <w:rsid w:val="61DF1A53"/>
    <w:rsid w:val="620B278B"/>
    <w:rsid w:val="62485EC1"/>
    <w:rsid w:val="62EE3C5C"/>
    <w:rsid w:val="636935A6"/>
    <w:rsid w:val="63713F4D"/>
    <w:rsid w:val="6395206B"/>
    <w:rsid w:val="63CF7F05"/>
    <w:rsid w:val="64684B59"/>
    <w:rsid w:val="652902F2"/>
    <w:rsid w:val="653B59DE"/>
    <w:rsid w:val="66777A80"/>
    <w:rsid w:val="66F410B4"/>
    <w:rsid w:val="670536A1"/>
    <w:rsid w:val="6706100D"/>
    <w:rsid w:val="67DD01B8"/>
    <w:rsid w:val="67E1286C"/>
    <w:rsid w:val="684E5A28"/>
    <w:rsid w:val="695271BA"/>
    <w:rsid w:val="6A975464"/>
    <w:rsid w:val="6B796302"/>
    <w:rsid w:val="6C0E79A8"/>
    <w:rsid w:val="6D357B86"/>
    <w:rsid w:val="6D4D34C7"/>
    <w:rsid w:val="6E751AD3"/>
    <w:rsid w:val="6ED2230F"/>
    <w:rsid w:val="6EE07188"/>
    <w:rsid w:val="73131D48"/>
    <w:rsid w:val="736E4D56"/>
    <w:rsid w:val="738549F4"/>
    <w:rsid w:val="73F60BD9"/>
    <w:rsid w:val="756F5A26"/>
    <w:rsid w:val="75722D56"/>
    <w:rsid w:val="777A74F5"/>
    <w:rsid w:val="77AB0CFF"/>
    <w:rsid w:val="78647537"/>
    <w:rsid w:val="78A11DED"/>
    <w:rsid w:val="7A6624EA"/>
    <w:rsid w:val="7C704F88"/>
    <w:rsid w:val="7CC204BD"/>
    <w:rsid w:val="7D3B0F6B"/>
    <w:rsid w:val="7DB3215D"/>
    <w:rsid w:val="7E3A007F"/>
    <w:rsid w:val="7E5A32D9"/>
    <w:rsid w:val="7E821AC4"/>
    <w:rsid w:val="FEFB4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spacing w:before="340" w:after="330" w:line="578" w:lineRule="auto"/>
      <w:outlineLvl w:val="0"/>
    </w:pPr>
    <w:rPr>
      <w:b w:val="0"/>
      <w:bCs w:val="0"/>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table of authorities"/>
    <w:basedOn w:val="1"/>
    <w:next w:val="1"/>
    <w:unhideWhenUsed/>
    <w:qFormat/>
    <w:uiPriority w:val="99"/>
    <w:pPr>
      <w:ind w:left="420" w:leftChars="200"/>
    </w:pPr>
  </w:style>
  <w:style w:type="paragraph" w:styleId="5">
    <w:name w:val="Normal Indent"/>
    <w:basedOn w:val="1"/>
    <w:qFormat/>
    <w:uiPriority w:val="99"/>
    <w:pPr>
      <w:ind w:firstLine="420"/>
    </w:pPr>
  </w:style>
  <w:style w:type="paragraph" w:styleId="6">
    <w:name w:val="annotation text"/>
    <w:basedOn w:val="1"/>
    <w:next w:val="1"/>
    <w:qFormat/>
    <w:uiPriority w:val="0"/>
    <w:pPr>
      <w:jc w:val="left"/>
    </w:pPr>
  </w:style>
  <w:style w:type="paragraph" w:styleId="7">
    <w:name w:val="Body Text"/>
    <w:basedOn w:val="1"/>
    <w:qFormat/>
    <w:uiPriority w:val="0"/>
  </w:style>
  <w:style w:type="paragraph" w:styleId="8">
    <w:name w:val="Body Text Indent"/>
    <w:basedOn w:val="1"/>
    <w:link w:val="27"/>
    <w:unhideWhenUsed/>
    <w:qFormat/>
    <w:uiPriority w:val="99"/>
    <w:pPr>
      <w:ind w:firstLine="830" w:firstLineChars="352"/>
    </w:pPr>
    <w:rPr>
      <w:rFonts w:ascii="仿宋_GB2312" w:hAnsi="Calibri" w:eastAsia="仿宋_GB2312" w:cs="Times New Roman"/>
      <w:sz w:val="32"/>
      <w:szCs w:val="32"/>
    </w:rPr>
  </w:style>
  <w:style w:type="paragraph" w:styleId="9">
    <w:name w:val="Plain Text"/>
    <w:basedOn w:val="1"/>
    <w:link w:val="25"/>
    <w:qFormat/>
    <w:uiPriority w:val="99"/>
    <w:rPr>
      <w:rFonts w:ascii="宋体" w:hAnsi="Courier New" w:eastAsia="宋体" w:cs="Courier New"/>
      <w:szCs w:val="21"/>
    </w:rPr>
  </w:style>
  <w:style w:type="paragraph" w:styleId="10">
    <w:name w:val="Balloon Text"/>
    <w:basedOn w:val="1"/>
    <w:link w:val="30"/>
    <w:qFormat/>
    <w:uiPriority w:val="0"/>
    <w:rPr>
      <w:sz w:val="18"/>
      <w:szCs w:val="18"/>
    </w:rPr>
  </w:style>
  <w:style w:type="paragraph" w:styleId="11">
    <w:name w:val="footer"/>
    <w:basedOn w:val="1"/>
    <w:link w:val="24"/>
    <w:qFormat/>
    <w:uiPriority w:val="0"/>
    <w:pPr>
      <w:tabs>
        <w:tab w:val="center" w:pos="4153"/>
        <w:tab w:val="right" w:pos="8306"/>
      </w:tabs>
      <w:snapToGrid w:val="0"/>
      <w:jc w:val="left"/>
    </w:pPr>
    <w:rPr>
      <w:sz w:val="18"/>
      <w:szCs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spacing w:beforeAutospacing="1" w:afterAutospacing="1"/>
      <w:jc w:val="left"/>
    </w:pPr>
    <w:rPr>
      <w:rFonts w:ascii="Times New Roman" w:hAnsi="Times New Roman" w:eastAsia="PMingLiU" w:cs="Times New Roman"/>
      <w:kern w:val="0"/>
      <w:sz w:val="24"/>
    </w:rPr>
  </w:style>
  <w:style w:type="paragraph" w:styleId="14">
    <w:name w:val="Body Text First Indent"/>
    <w:basedOn w:val="1"/>
    <w:next w:val="1"/>
    <w:qFormat/>
    <w:uiPriority w:val="0"/>
    <w:pPr>
      <w:spacing w:after="120"/>
      <w:ind w:firstLine="420" w:firstLineChars="100"/>
    </w:pPr>
  </w:style>
  <w:style w:type="table" w:styleId="1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8">
    <w:name w:val="page number"/>
    <w:basedOn w:val="17"/>
    <w:qFormat/>
    <w:uiPriority w:val="0"/>
  </w:style>
  <w:style w:type="character" w:styleId="19">
    <w:name w:val="Hyperlink"/>
    <w:qFormat/>
    <w:uiPriority w:val="0"/>
    <w:rPr>
      <w:color w:val="0000FF"/>
      <w:u w:val="single"/>
    </w:rPr>
  </w:style>
  <w:style w:type="character" w:styleId="20">
    <w:name w:val="annotation reference"/>
    <w:basedOn w:val="17"/>
    <w:qFormat/>
    <w:uiPriority w:val="0"/>
    <w:rPr>
      <w:sz w:val="21"/>
      <w:szCs w:val="21"/>
    </w:rPr>
  </w:style>
  <w:style w:type="paragraph" w:customStyle="1" w:styleId="21">
    <w:name w:val="文档正文"/>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paragraph" w:customStyle="1" w:styleId="22">
    <w:name w:val="样式 首行缩进:  2 字符"/>
    <w:basedOn w:val="1"/>
    <w:qFormat/>
    <w:uiPriority w:val="0"/>
    <w:pPr>
      <w:ind w:firstLine="600" w:firstLineChars="200"/>
    </w:pPr>
    <w:rPr>
      <w:rFonts w:cs="宋体"/>
      <w:sz w:val="28"/>
    </w:rPr>
  </w:style>
  <w:style w:type="character" w:customStyle="1" w:styleId="23">
    <w:name w:val="页眉 字符"/>
    <w:basedOn w:val="17"/>
    <w:link w:val="12"/>
    <w:qFormat/>
    <w:uiPriority w:val="0"/>
    <w:rPr>
      <w:kern w:val="2"/>
      <w:sz w:val="18"/>
      <w:szCs w:val="18"/>
    </w:rPr>
  </w:style>
  <w:style w:type="character" w:customStyle="1" w:styleId="24">
    <w:name w:val="页脚 字符"/>
    <w:basedOn w:val="17"/>
    <w:link w:val="11"/>
    <w:qFormat/>
    <w:uiPriority w:val="0"/>
    <w:rPr>
      <w:kern w:val="2"/>
      <w:sz w:val="18"/>
      <w:szCs w:val="18"/>
    </w:rPr>
  </w:style>
  <w:style w:type="character" w:customStyle="1" w:styleId="25">
    <w:name w:val="纯文本 字符"/>
    <w:link w:val="9"/>
    <w:qFormat/>
    <w:uiPriority w:val="99"/>
    <w:rPr>
      <w:rFonts w:ascii="宋体" w:hAnsi="Courier New" w:eastAsia="宋体" w:cs="Courier New"/>
      <w:kern w:val="2"/>
      <w:sz w:val="21"/>
      <w:szCs w:val="21"/>
    </w:rPr>
  </w:style>
  <w:style w:type="character" w:customStyle="1" w:styleId="26">
    <w:name w:val="纯文本 Char1"/>
    <w:basedOn w:val="17"/>
    <w:qFormat/>
    <w:uiPriority w:val="0"/>
    <w:rPr>
      <w:rFonts w:ascii="宋体" w:hAnsi="Courier New" w:eastAsia="宋体" w:cs="Courier New"/>
      <w:kern w:val="2"/>
      <w:sz w:val="21"/>
      <w:szCs w:val="21"/>
    </w:rPr>
  </w:style>
  <w:style w:type="character" w:customStyle="1" w:styleId="27">
    <w:name w:val="正文文本缩进 字符"/>
    <w:basedOn w:val="17"/>
    <w:link w:val="8"/>
    <w:qFormat/>
    <w:uiPriority w:val="99"/>
    <w:rPr>
      <w:rFonts w:ascii="仿宋_GB2312" w:hAnsi="Calibri" w:eastAsia="仿宋_GB2312" w:cs="Times New Roman"/>
      <w:kern w:val="2"/>
      <w:sz w:val="32"/>
      <w:szCs w:val="32"/>
    </w:rPr>
  </w:style>
  <w:style w:type="paragraph" w:customStyle="1" w:styleId="28">
    <w:name w:val="列表段落1"/>
    <w:basedOn w:val="1"/>
    <w:qFormat/>
    <w:uiPriority w:val="34"/>
    <w:pPr>
      <w:ind w:firstLine="420" w:firstLineChars="200"/>
    </w:pPr>
    <w:rPr>
      <w:rFonts w:ascii="Times New Roman" w:hAnsi="Times New Roman" w:eastAsia="宋体" w:cs="Times New Roman"/>
    </w:rPr>
  </w:style>
  <w:style w:type="table" w:customStyle="1" w:styleId="29">
    <w:name w:val="Table Normal"/>
    <w:unhideWhenUsed/>
    <w:qFormat/>
    <w:uiPriority w:val="0"/>
    <w:tblPr>
      <w:tblCellMar>
        <w:top w:w="0" w:type="dxa"/>
        <w:left w:w="0" w:type="dxa"/>
        <w:bottom w:w="0" w:type="dxa"/>
        <w:right w:w="0" w:type="dxa"/>
      </w:tblCellMar>
    </w:tblPr>
  </w:style>
  <w:style w:type="character" w:customStyle="1" w:styleId="30">
    <w:name w:val="批注框文本 字符"/>
    <w:basedOn w:val="17"/>
    <w:link w:val="10"/>
    <w:qFormat/>
    <w:uiPriority w:val="0"/>
    <w:rPr>
      <w:rFonts w:asciiTheme="minorHAnsi" w:hAnsiTheme="minorHAnsi" w:eastAsiaTheme="minorEastAsia" w:cstheme="minorBidi"/>
      <w:kern w:val="2"/>
      <w:sz w:val="18"/>
      <w:szCs w:val="18"/>
    </w:rPr>
  </w:style>
  <w:style w:type="paragraph" w:customStyle="1" w:styleId="31">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无缩进15"/>
    <w:basedOn w:val="1"/>
    <w:next w:val="1"/>
    <w:qFormat/>
    <w:uiPriority w:val="0"/>
    <w:pPr>
      <w:spacing w:line="300" w:lineRule="exact"/>
    </w:pPr>
  </w:style>
  <w:style w:type="paragraph" w:customStyle="1" w:styleId="33">
    <w:name w:val="无缩进15居中"/>
    <w:basedOn w:val="1"/>
    <w:next w:val="1"/>
    <w:qFormat/>
    <w:uiPriority w:val="0"/>
    <w:pPr>
      <w:spacing w:line="300" w:lineRule="exact"/>
      <w:jc w:val="center"/>
    </w:pPr>
  </w:style>
  <w:style w:type="paragraph" w:customStyle="1" w:styleId="34">
    <w:name w:val="表格内容"/>
    <w:basedOn w:val="1"/>
    <w:qFormat/>
    <w:uiPriority w:val="0"/>
    <w:pPr>
      <w:spacing w:line="300" w:lineRule="exact"/>
    </w:pPr>
  </w:style>
  <w:style w:type="character" w:customStyle="1" w:styleId="35">
    <w:name w:val="font31"/>
    <w:basedOn w:val="17"/>
    <w:uiPriority w:val="0"/>
    <w:rPr>
      <w:rFonts w:hint="default" w:ascii="微软雅黑" w:hAnsi="微软雅黑" w:eastAsia="微软雅黑" w:cs="微软雅黑"/>
      <w:color w:val="000000"/>
      <w:sz w:val="18"/>
      <w:szCs w:val="18"/>
      <w:u w:val="none"/>
    </w:rPr>
  </w:style>
  <w:style w:type="character" w:customStyle="1" w:styleId="36">
    <w:name w:val="font01"/>
    <w:basedOn w:val="17"/>
    <w:uiPriority w:val="0"/>
    <w:rPr>
      <w:rFonts w:hint="default" w:ascii="微软雅黑" w:hAnsi="微软雅黑" w:eastAsia="微软雅黑" w:cs="微软雅黑"/>
      <w:color w:val="FF0000"/>
      <w:sz w:val="18"/>
      <w:szCs w:val="18"/>
      <w:u w:val="none"/>
    </w:rPr>
  </w:style>
  <w:style w:type="paragraph" w:customStyle="1" w:styleId="37">
    <w:name w:val="纯文本 New"/>
    <w:basedOn w:val="1"/>
    <w:qFormat/>
    <w:uiPriority w:val="0"/>
    <w:rPr>
      <w:rFonts w:ascii="宋体" w:hAnsi="Courier New" w:cs="Courier New"/>
      <w:szCs w:val="21"/>
    </w:rPr>
  </w:style>
  <w:style w:type="paragraph" w:styleId="3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638</Words>
  <Characters>3642</Characters>
  <Lines>30</Lines>
  <Paragraphs>8</Paragraphs>
  <TotalTime>8</TotalTime>
  <ScaleCrop>false</ScaleCrop>
  <LinksUpToDate>false</LinksUpToDate>
  <CharactersWithSpaces>4272</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2023-11-16T01:47:00Z</dcterms:created>
  <dc:creator>user</dc:creator>
  <cp:lastModifiedBy>123</cp:lastModifiedBy>
  <cp:lastPrinted>2023-08-07T10:29:00Z</cp:lastPrinted>
  <dcterms:modified xsi:type="dcterms:W3CDTF">2023-11-16T04:51:58Z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F5DBB4FF94304D7DA48B35A5EB21F580_13</vt:lpwstr>
  </property>
</Properties>
</file>